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C6B74" w14:textId="27F1A3B1" w:rsidR="0045778A" w:rsidRPr="0045778A" w:rsidRDefault="0045778A" w:rsidP="004577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ME"/>
        </w:rPr>
      </w:pPr>
      <w:r w:rsidRPr="0045778A">
        <w:rPr>
          <w:rFonts w:ascii="Times New Roman" w:eastAsia="Times New Roman" w:hAnsi="Times New Roman" w:cs="Times New Roman"/>
          <w:b/>
          <w:sz w:val="24"/>
          <w:szCs w:val="24"/>
          <w:lang w:eastAsia="sr-Latn-ME"/>
        </w:rPr>
        <w:t>NACRT</w:t>
      </w:r>
    </w:p>
    <w:p w14:paraId="73758FE3" w14:textId="0749C771" w:rsidR="00D6495B" w:rsidRDefault="00D6495B" w:rsidP="00D64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Na osnovu člana 38 stav 1 tačka 2 Za</w:t>
      </w:r>
      <w:r w:rsidR="00CE418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kona o lokalnoj samoupravi („Službeni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list CG”, </w:t>
      </w:r>
      <w:r w:rsidR="009530D1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br. 2/18, 34/19, 38/20, 50/22, 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84/22</w:t>
      </w:r>
      <w:r w:rsidR="00C36F08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i </w:t>
      </w:r>
      <w:r w:rsidR="009530D1">
        <w:rPr>
          <w:rFonts w:ascii="Times New Roman" w:eastAsia="Times New Roman" w:hAnsi="Times New Roman" w:cs="Times New Roman"/>
          <w:sz w:val="24"/>
          <w:szCs w:val="24"/>
          <w:lang w:eastAsia="sr-Latn-ME"/>
        </w:rPr>
        <w:t>81/25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), člana 54a stav 6 Zakona o</w:t>
      </w:r>
      <w:r w:rsidR="00CE418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komunalnim djelatnostima („Službeni 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list CG”, </w:t>
      </w:r>
      <w:r w:rsidR="00A31FB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br. 55/16, 74/16, 2/18, 66/19, 1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40/22</w:t>
      </w:r>
      <w:r w:rsidR="00A31FB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i 84/24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), i </w:t>
      </w:r>
      <w:r w:rsidR="00D8427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člana </w:t>
      </w:r>
      <w:r w:rsidR="00D84279" w:rsidRPr="00CE2958">
        <w:rPr>
          <w:rFonts w:ascii="Times New Roman" w:hAnsi="Times New Roman" w:cs="Times New Roman"/>
          <w:sz w:val="24"/>
          <w:szCs w:val="24"/>
        </w:rPr>
        <w:t xml:space="preserve">54 stav 1 tačka 2 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Statu</w:t>
      </w:r>
      <w:r w:rsidR="00CE418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ta Glavnog grada Podgorica („Službeni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list CG –</w:t>
      </w:r>
      <w:r w:rsidR="007D62A9" w:rsidRPr="00CE2958">
        <w:rPr>
          <w:rFonts w:ascii="Times New Roman" w:hAnsi="Times New Roman" w:cs="Times New Roman"/>
          <w:sz w:val="24"/>
          <w:szCs w:val="24"/>
        </w:rPr>
        <w:t xml:space="preserve"> Opšti</w:t>
      </w:r>
      <w:r w:rsidR="00501486">
        <w:rPr>
          <w:rFonts w:ascii="Times New Roman" w:hAnsi="Times New Roman" w:cs="Times New Roman"/>
          <w:sz w:val="24"/>
          <w:szCs w:val="24"/>
        </w:rPr>
        <w:t>nski propisi", br. 8/19, 20/21,</w:t>
      </w:r>
      <w:r w:rsidR="007D62A9" w:rsidRPr="00CE2958">
        <w:rPr>
          <w:rFonts w:ascii="Times New Roman" w:hAnsi="Times New Roman" w:cs="Times New Roman"/>
          <w:sz w:val="24"/>
          <w:szCs w:val="24"/>
        </w:rPr>
        <w:t xml:space="preserve"> 49/22</w:t>
      </w:r>
      <w:r w:rsidR="00501486">
        <w:rPr>
          <w:rFonts w:ascii="Times New Roman" w:hAnsi="Times New Roman" w:cs="Times New Roman"/>
          <w:sz w:val="24"/>
          <w:szCs w:val="24"/>
        </w:rPr>
        <w:t xml:space="preserve"> i 51</w:t>
      </w:r>
      <w:r w:rsidR="00501486">
        <w:rPr>
          <w:rFonts w:ascii="Times New Roman" w:hAnsi="Times New Roman" w:cs="Times New Roman"/>
          <w:sz w:val="24"/>
          <w:szCs w:val="24"/>
          <w:lang w:val="sr-Latn-BA"/>
        </w:rPr>
        <w:t>/25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), Skupština Glavnog grada Podgorica </w:t>
      </w:r>
      <w:r w:rsidR="007D62A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na sjed</w:t>
      </w:r>
      <w:r w:rsidR="00501486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nici održanoj dana _________2026</w:t>
      </w:r>
      <w:r w:rsidR="007D62A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. godine 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donosi</w:t>
      </w:r>
    </w:p>
    <w:p w14:paraId="66739B62" w14:textId="77777777" w:rsidR="00B0362D" w:rsidRDefault="00B0362D" w:rsidP="00A31FB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16128B22" w14:textId="7EED08B2" w:rsidR="00D6495B" w:rsidRPr="00D6495B" w:rsidRDefault="00D6495B" w:rsidP="00A31FB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ODLUKU</w:t>
      </w:r>
    </w:p>
    <w:p w14:paraId="0E253067" w14:textId="6BD339D6" w:rsidR="007134EB" w:rsidRDefault="00501486" w:rsidP="00D64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o subvencionisanju</w:t>
      </w:r>
      <w:r w:rsidR="00D6495B"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ranjivih kategorija korisnika komunalnih </w:t>
      </w:r>
      <w:r w:rsidR="00E35422" w:rsidRPr="004A17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ME"/>
        </w:rPr>
        <w:t>djelatnosti</w:t>
      </w:r>
    </w:p>
    <w:p w14:paraId="60705697" w14:textId="3BA3D587" w:rsidR="00D6495B" w:rsidRPr="00D6495B" w:rsidRDefault="00D6495B" w:rsidP="00D649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354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r-Latn-ME"/>
        </w:rPr>
        <w:t xml:space="preserve"> </w:t>
      </w: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individualne komunalne potrošnje</w:t>
      </w:r>
      <w:r w:rsidR="00C36F08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, na teritoriji Glavnog grada </w:t>
      </w: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</w:p>
    <w:p w14:paraId="6A6A7AD5" w14:textId="77777777" w:rsidR="00B0362D" w:rsidRDefault="00B0362D" w:rsidP="00D6495B">
      <w:pPr>
        <w:spacing w:after="0" w:line="240" w:lineRule="auto"/>
        <w:jc w:val="center"/>
        <w:outlineLvl w:val="1"/>
        <w:rPr>
          <w:rFonts w:ascii="Calibri" w:hAnsi="Calibri" w:cs="Calibri"/>
          <w:sz w:val="23"/>
          <w:szCs w:val="23"/>
          <w:lang w:val="en-US"/>
        </w:rPr>
      </w:pPr>
    </w:p>
    <w:p w14:paraId="10BFF163" w14:textId="77A675D0" w:rsidR="00D6495B" w:rsidRPr="00D6495B" w:rsidRDefault="00D6495B" w:rsidP="00D6495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I</w:t>
      </w:r>
      <w:r w:rsidR="00E97FF6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  <w:r w:rsidR="00E97FF6"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PREDMET ODLUKE</w:t>
      </w:r>
    </w:p>
    <w:p w14:paraId="2E9C0A14" w14:textId="77777777" w:rsidR="00D6495B" w:rsidRPr="00D6495B" w:rsidRDefault="00D6495B" w:rsidP="00D64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1</w:t>
      </w:r>
    </w:p>
    <w:p w14:paraId="333B7410" w14:textId="2F310819" w:rsidR="00D6495B" w:rsidRPr="00D6495B" w:rsidRDefault="00D6495B" w:rsidP="00D64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Ovom odlukom propisuju se bliži kriterijumi na osnovu kojih se </w:t>
      </w:r>
      <w:r w:rsid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odobrava</w:t>
      </w:r>
      <w:r w:rsidR="00AF0262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subvencionisanje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ranjivi</w:t>
      </w:r>
      <w:r w:rsidR="00AF0262">
        <w:rPr>
          <w:rFonts w:ascii="Times New Roman" w:eastAsia="Times New Roman" w:hAnsi="Times New Roman" w:cs="Times New Roman"/>
          <w:sz w:val="24"/>
          <w:szCs w:val="24"/>
          <w:lang w:eastAsia="sr-Latn-ME"/>
        </w:rPr>
        <w:t>h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korisni</w:t>
      </w:r>
      <w:r w:rsidR="00AF0262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ka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komunalnih usluga za komunalne djelatnosti:</w:t>
      </w:r>
    </w:p>
    <w:p w14:paraId="0AE058A4" w14:textId="77777777" w:rsidR="00D6495B" w:rsidRPr="00D6495B" w:rsidRDefault="00D6495B" w:rsidP="00D64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javno vodosnabdijevanje,</w:t>
      </w:r>
    </w:p>
    <w:p w14:paraId="5BB54259" w14:textId="77777777" w:rsidR="00D6495B" w:rsidRPr="00D6495B" w:rsidRDefault="00D6495B" w:rsidP="00D64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upravljanje komunalnim otpadnim vodama,</w:t>
      </w:r>
    </w:p>
    <w:p w14:paraId="53BF4811" w14:textId="77777777" w:rsidR="00D6495B" w:rsidRPr="00D6495B" w:rsidRDefault="00D6495B" w:rsidP="00D64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upravljanje komunalnim otpadom,</w:t>
      </w:r>
    </w:p>
    <w:p w14:paraId="6C3C980E" w14:textId="77777777" w:rsidR="00D6495B" w:rsidRPr="00D6495B" w:rsidRDefault="00D6495B" w:rsidP="00D649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održavanje javnih grobalja, kapela i krematorijuma i sahranjivanje.</w:t>
      </w:r>
    </w:p>
    <w:p w14:paraId="25E8ADD5" w14:textId="6C2A1CE7" w:rsidR="00AF0262" w:rsidRPr="00D6495B" w:rsidRDefault="00D6495B" w:rsidP="00D64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Ovom odlukom propisuje se visina subvencije, način ostvarivanja i prestanka prava, trajanje i druga pitanja od značaja za subvencionisanje komunalnih usluga.</w:t>
      </w:r>
    </w:p>
    <w:p w14:paraId="3A01F0D2" w14:textId="77777777" w:rsidR="00D6495B" w:rsidRDefault="00D6495B" w:rsidP="00D64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2</w:t>
      </w:r>
    </w:p>
    <w:p w14:paraId="02F30DE9" w14:textId="77777777" w:rsidR="00D6495B" w:rsidRDefault="00D6495B" w:rsidP="00D64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6E6512CF" w14:textId="778085A6" w:rsidR="00D6495B" w:rsidRPr="00D6495B" w:rsidRDefault="00D6495B" w:rsidP="00D64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Izrazi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koji se u ovoj odluci koriste za fizička lica u muškom rodu podrazumijevaju iste izraze 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 ženskom rodu.</w:t>
      </w:r>
    </w:p>
    <w:p w14:paraId="17F59455" w14:textId="581D12BF" w:rsidR="00D6495B" w:rsidRDefault="00D6495B" w:rsidP="00D649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3</w:t>
      </w:r>
    </w:p>
    <w:p w14:paraId="569A8146" w14:textId="29A97759" w:rsidR="00C471CA" w:rsidRDefault="00D6495B" w:rsidP="00D64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br/>
      </w:r>
      <w:r w:rsid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Izrazi korišćeni u ovoj Odluci imaju sledeće značenje:</w:t>
      </w:r>
    </w:p>
    <w:p w14:paraId="69CA1F46" w14:textId="20A69955" w:rsidR="00D6495B" w:rsidRPr="00C0014D" w:rsidRDefault="00D6495B" w:rsidP="00D64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Korisnikom komunalne usluge, u smislu ove odluke smatra se </w:t>
      </w:r>
      <w:r w:rsidR="00AF0262"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fizičko ili pravno lice, koje je </w:t>
      </w:r>
      <w:r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vlasnik, zakupac ili korisnik odnosno držalac posebnog dijela stambene zgrade individualnog odnosno kolektivnog stanovanja</w:t>
      </w:r>
      <w:r w:rsidR="00AF0262"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i </w:t>
      </w:r>
      <w:r w:rsidR="00723461"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koje koristi komunaln</w:t>
      </w:r>
      <w:r w:rsidR="00C0014D"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e usluge iz člana 1 ove Odluke.</w:t>
      </w:r>
    </w:p>
    <w:p w14:paraId="66A26F8D" w14:textId="1CAB6EC6" w:rsidR="00AF0262" w:rsidRPr="00C0014D" w:rsidRDefault="00AF0262" w:rsidP="00D649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Korisnik komunalne usluge iz stava 1 ovog člana mora imati prebivalište na teritoriji Glavnog grada</w:t>
      </w:r>
      <w:r w:rsidR="00D74707" w:rsidRPr="00C0014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.</w:t>
      </w:r>
    </w:p>
    <w:p w14:paraId="2242793A" w14:textId="32FF8AB5" w:rsidR="00E35422" w:rsidRDefault="00AF0262" w:rsidP="00C471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AF0262">
        <w:rPr>
          <w:rFonts w:ascii="Times New Roman" w:hAnsi="Times New Roman" w:cs="Times New Roman"/>
          <w:sz w:val="24"/>
          <w:szCs w:val="24"/>
          <w:lang w:val="en-US"/>
        </w:rPr>
        <w:t>Ra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njivi</w:t>
      </w:r>
      <w:r w:rsidRPr="00AF0262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korisnici u smislu ostvarivanja prava na subvenciju su:</w:t>
      </w:r>
    </w:p>
    <w:p w14:paraId="3AF7C061" w14:textId="4A894DB2" w:rsidR="00E55462" w:rsidRPr="004A1752" w:rsidRDefault="00D57831" w:rsidP="00D578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3"/>
          <w:lang w:val="en-US"/>
        </w:rPr>
      </w:pPr>
      <w:r w:rsidRPr="004A1752">
        <w:rPr>
          <w:rFonts w:ascii="Times New Roman" w:hAnsi="Times New Roman" w:cs="Times New Roman"/>
          <w:sz w:val="24"/>
          <w:szCs w:val="23"/>
          <w:lang w:val="en-US"/>
        </w:rPr>
        <w:t xml:space="preserve">   1) domaćinstva u ko</w:t>
      </w:r>
      <w:r w:rsidR="00E55462" w:rsidRPr="004A1752">
        <w:rPr>
          <w:rFonts w:ascii="Times New Roman" w:hAnsi="Times New Roman" w:cs="Times New Roman"/>
          <w:sz w:val="24"/>
          <w:szCs w:val="23"/>
          <w:lang w:val="en-US"/>
        </w:rPr>
        <w:t>jima žive lica sa invaliditetom ili</w:t>
      </w:r>
      <w:r w:rsidR="00E55462" w:rsidRPr="004A1752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dijete sa posebnim obrazovnim potrebama</w:t>
      </w:r>
      <w:r w:rsidR="004A1752">
        <w:rPr>
          <w:rFonts w:ascii="Times New Roman" w:eastAsia="Times New Roman" w:hAnsi="Times New Roman" w:cs="Times New Roman"/>
          <w:sz w:val="24"/>
          <w:szCs w:val="24"/>
          <w:lang w:eastAsia="sr-Latn-ME"/>
        </w:rPr>
        <w:t>;</w:t>
      </w:r>
    </w:p>
    <w:p w14:paraId="0DB6AFAC" w14:textId="77777777" w:rsidR="00D57831" w:rsidRPr="004A1752" w:rsidRDefault="00D57831" w:rsidP="00D578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3"/>
          <w:lang w:val="en-US"/>
        </w:rPr>
      </w:pPr>
      <w:r w:rsidRPr="004A1752">
        <w:rPr>
          <w:rFonts w:ascii="Times New Roman" w:hAnsi="Times New Roman" w:cs="Times New Roman"/>
          <w:sz w:val="24"/>
          <w:szCs w:val="23"/>
          <w:lang w:val="en-US"/>
        </w:rPr>
        <w:lastRenderedPageBreak/>
        <w:t xml:space="preserve">   2) domaćinstva u kojima žive lica koja su u stanju socijalne potrebe utvrđene od organa državne uprave nadležnog za poslove socijalnog staranja, i</w:t>
      </w:r>
    </w:p>
    <w:p w14:paraId="490B85EA" w14:textId="6718B1E6" w:rsidR="00D57831" w:rsidRPr="00AF0262" w:rsidRDefault="00D57831" w:rsidP="00D578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3"/>
          <w:lang w:val="en-US"/>
        </w:rPr>
      </w:pPr>
      <w:r w:rsidRPr="004A1752">
        <w:rPr>
          <w:rFonts w:ascii="Times New Roman" w:hAnsi="Times New Roman" w:cs="Times New Roman"/>
          <w:sz w:val="24"/>
          <w:szCs w:val="23"/>
          <w:lang w:val="en-US"/>
        </w:rPr>
        <w:t xml:space="preserve">   3) ranjive društvene kategorije (učenici, studenti, penzioneri)</w:t>
      </w:r>
    </w:p>
    <w:p w14:paraId="595D0B9C" w14:textId="3F906A15" w:rsidR="00D6495B" w:rsidRDefault="00D6495B" w:rsidP="00C471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Članovi domaćinstva su supružnici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i vanbračni partneri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, djeca, i drugi srodnici </w:t>
      </w:r>
      <w:r w:rsid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u pravoj liniji bez obzira na stepen srodstva, kao i srodnici u pobočnoj liniji do drugog stepena srodsva, pod uslovom da žive </w:t>
      </w:r>
      <w:r w:rsidRPr="00D6495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 zajedničkom domaćinstvu.</w:t>
      </w:r>
    </w:p>
    <w:p w14:paraId="799227A4" w14:textId="1E6724BB" w:rsidR="00D6495B" w:rsidRPr="00C471CA" w:rsidRDefault="00C471CA" w:rsidP="00D64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6495B" w:rsidRPr="00C471CA">
        <w:rPr>
          <w:rFonts w:ascii="Times New Roman" w:hAnsi="Times New Roman" w:cs="Times New Roman"/>
          <w:sz w:val="24"/>
          <w:szCs w:val="24"/>
        </w:rPr>
        <w:t>razmjerna penzija je penzija djeljiva između dva ili više nosilaca osiguranja (fondova) ili država i obračunava se prema dužini ostvarenog staža osiguranja na području svakog fonda ili države gdje osiguranik ima staž koji se uzima kao uslov za ostvarenje prava na penziju.</w:t>
      </w:r>
    </w:p>
    <w:p w14:paraId="27B3552B" w14:textId="3E79B6BC" w:rsidR="00D6495B" w:rsidRDefault="00D6495B" w:rsidP="00D64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ACBBCCC" w14:textId="0FCF292D" w:rsidR="00D6495B" w:rsidRPr="00D6495B" w:rsidRDefault="00D6495B" w:rsidP="00D64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76BB0C5" w14:textId="17878EC4" w:rsidR="00C471CA" w:rsidRPr="00C471CA" w:rsidRDefault="00C471CA" w:rsidP="00C471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II</w:t>
      </w:r>
      <w:r w:rsidR="00E97FF6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C471CA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  <w:r w:rsidR="00E97FF6" w:rsidRPr="00C471CA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PRAVO NA SUBVENCIJU</w:t>
      </w:r>
    </w:p>
    <w:p w14:paraId="0CBD7627" w14:textId="096941D9" w:rsidR="00C471CA" w:rsidRDefault="00C471CA" w:rsidP="00C471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4</w:t>
      </w:r>
    </w:p>
    <w:p w14:paraId="260FD1DD" w14:textId="77777777" w:rsidR="00C471CA" w:rsidRPr="00C471CA" w:rsidRDefault="00C471CA" w:rsidP="00C471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05FD391F" w14:textId="76DEC16B" w:rsidR="00C471CA" w:rsidRDefault="00C471CA" w:rsidP="007D62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Subvenciju dijela cijene za javno vodosnabdijevanje, upravljanje komunalnim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otpadnim vodama i upravljanje komunalnim otpadom ostvaruje korisnik subvencije</w:t>
      </w:r>
      <w:r w:rsidR="007D62A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koji je:</w:t>
      </w:r>
    </w:p>
    <w:p w14:paraId="2DBEFB6D" w14:textId="77777777" w:rsidR="00C471CA" w:rsidRP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31CBB911" w14:textId="666FE799" w:rsid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1) lice sa invaliditetom;</w:t>
      </w:r>
    </w:p>
    <w:p w14:paraId="6E14CF57" w14:textId="7508294D" w:rsidR="00366E48" w:rsidRPr="00C471CA" w:rsidRDefault="00366E48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2)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dijete sa posebnim obrazovnim potrebama</w:t>
      </w:r>
    </w:p>
    <w:p w14:paraId="6F8785A8" w14:textId="1435F06A" w:rsidR="00C471CA" w:rsidRPr="00C471CA" w:rsidRDefault="00366E48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3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lice u stanju socijalne potrebe;</w:t>
      </w:r>
    </w:p>
    <w:p w14:paraId="3D1F7EFC" w14:textId="7738984E" w:rsidR="00C471CA" w:rsidRPr="00C471CA" w:rsidRDefault="00366E48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4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mladi po prestanku korišćenja usluga socijalne i dječije zaštite za djecu bez</w:t>
      </w:r>
    </w:p>
    <w:p w14:paraId="7C57543F" w14:textId="77777777" w:rsidR="00C471CA" w:rsidRP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roditeljskog staranja;</w:t>
      </w:r>
    </w:p>
    <w:p w14:paraId="7DE93B92" w14:textId="680C1173" w:rsidR="00C471CA" w:rsidRPr="00C471CA" w:rsidRDefault="00366E48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5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penzioner sa minimalnom penzijom, odnosno sa srazmjernom penzijom koja</w:t>
      </w:r>
      <w:r w:rsidR="00044A61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ne prelazi</w:t>
      </w:r>
      <w:r w:rsidR="00044A61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iznos minimalne penzije u Crnoj Gori, ako je to jedino primanje u</w:t>
      </w:r>
      <w:r w:rsidR="00044A61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domaćinstvu.</w:t>
      </w:r>
    </w:p>
    <w:p w14:paraId="2D96DDC0" w14:textId="77777777" w:rsidR="00C471CA" w:rsidRDefault="00C471CA" w:rsidP="00C471C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1F8C349F" w14:textId="65FF2564" w:rsidR="00C471CA" w:rsidRPr="00C471CA" w:rsidRDefault="00C471CA" w:rsidP="00C471C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Ako je u bazi podataka privrednog društva koje pruža usluge javnog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vodosnabdijevanja, upravljanja komunalnim otpadnim vodama i upravljanja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komunalnim otpadom, kao korisnik usluge, evidentiran član domaćinstva korisnika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subvencije iz stava 1 tač. 1, 2 i 3 ovog člana, pravo na subvenciju u ime korisnika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subvencije ostvaruje taj član.</w:t>
      </w:r>
    </w:p>
    <w:p w14:paraId="5FFCED9C" w14:textId="77777777" w:rsid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69A2751" w14:textId="46E7FC41" w:rsidR="00C471CA" w:rsidRPr="00C471CA" w:rsidRDefault="00C471CA" w:rsidP="00C471C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Subvencija u smislu ovog člana ostvaruje se za usluge u objektu koji je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registrovan kao prebivalište korisnika subvencije iz stava 1 ovog člana, odnosno člana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njegovog domaćinstva u skladu sa zakonom kojim se uređuje centralni registar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stanovništva, bez obzira da li je korisnik usluga, odnosno član domaćinstva vlasnik,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zakupac ili korisnik tog objekta po drugom osnovu, odnosno samo za primarni stambeni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objekat, sa adresom prebivališta korisnika subvencije.</w:t>
      </w:r>
    </w:p>
    <w:p w14:paraId="513A2AC2" w14:textId="77777777" w:rsid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2BA212B8" w14:textId="196EAF47" w:rsidR="00C471CA" w:rsidRDefault="00C471CA" w:rsidP="00C471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5</w:t>
      </w:r>
    </w:p>
    <w:p w14:paraId="46470458" w14:textId="77777777" w:rsidR="00C471CA" w:rsidRPr="00C471CA" w:rsidRDefault="00C471CA" w:rsidP="00C471C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33B5BB00" w14:textId="7872ABB2" w:rsidR="00C471CA" w:rsidRPr="00C471CA" w:rsidRDefault="00C471CA" w:rsidP="00C471C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Subvenciju cijene za sahranjivanje i za održavanje groblja preminulog korisnika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usluga može ostvariti član njegovog domaćinstva pod uslovom da troškovi nisu izmireni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po drugom osnovu.</w:t>
      </w:r>
    </w:p>
    <w:p w14:paraId="76F7B73E" w14:textId="77777777" w:rsid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5DD3AF10" w14:textId="7458350A" w:rsidR="00C471CA" w:rsidRP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Pod preminulim korisnikom usluga u smislu stava 1 ovog člana smatra se:</w:t>
      </w:r>
    </w:p>
    <w:p w14:paraId="392EAE4C" w14:textId="32064730" w:rsid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1) lice sa invaliditetom;</w:t>
      </w:r>
    </w:p>
    <w:p w14:paraId="35E5D12F" w14:textId="0C1EAB06" w:rsidR="00366E48" w:rsidRPr="00C471CA" w:rsidRDefault="00366E48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2)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dijete sa posebnim obrazovnim potrebama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;</w:t>
      </w:r>
    </w:p>
    <w:p w14:paraId="4EE15A0C" w14:textId="71D50DAC" w:rsidR="00C471CA" w:rsidRPr="00C471CA" w:rsidRDefault="00917963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3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lice u stanju socijalne potrebe;</w:t>
      </w:r>
    </w:p>
    <w:p w14:paraId="3648604B" w14:textId="291E5086" w:rsidR="00C471CA" w:rsidRPr="00C471CA" w:rsidRDefault="00917963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4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mladi po prestanku korišćenja usluga socijalne i dječije zaštite za djecu bez</w:t>
      </w:r>
    </w:p>
    <w:p w14:paraId="11A2E03C" w14:textId="77777777" w:rsidR="00C471CA" w:rsidRP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roditeljskog staranja.</w:t>
      </w:r>
    </w:p>
    <w:p w14:paraId="3854B8BF" w14:textId="77777777" w:rsidR="002D2615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FB2CE10" w14:textId="189A83AF" w:rsidR="004D3579" w:rsidRPr="00366E48" w:rsidRDefault="00C471CA" w:rsidP="00366E4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Izuzetno, subvencija cijene iz stava 1 ovog člana može se dodijeliti za umrlo lice</w:t>
      </w:r>
      <w:r w:rsid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čiji se</w:t>
      </w:r>
      <w:r w:rsid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identitet ne može utvrditi ili mu se ne mogu utvrditi srodnici, a troškovi</w:t>
      </w:r>
      <w:r w:rsid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sahranjivanja i održavanja groblja </w:t>
      </w:r>
      <w:r w:rsidR="00366E48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nisu pokriveni po drugom osnovu.</w:t>
      </w:r>
    </w:p>
    <w:p w14:paraId="2FE94A1E" w14:textId="44AD8421" w:rsidR="00C471CA" w:rsidRDefault="00C471CA" w:rsidP="002D26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 w:rsidR="002D2615"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6</w:t>
      </w:r>
    </w:p>
    <w:p w14:paraId="720E6F08" w14:textId="77777777" w:rsidR="002D2615" w:rsidRPr="002D2615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39E136AA" w14:textId="638BA5DA" w:rsidR="00C471CA" w:rsidRP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Korisnik usluga, odnosno član njegovog domaćinstva može ostvariti pravo na</w:t>
      </w:r>
      <w:r w:rsid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subvenciju po više osnova utvrđenih ovom odlukom, u skladu sa posebnim rješenjem</w:t>
      </w:r>
      <w:r w:rsid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nadležnog organa.</w:t>
      </w:r>
    </w:p>
    <w:p w14:paraId="03873AC9" w14:textId="77777777" w:rsidR="002D2615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60F3A7A1" w14:textId="1998211E" w:rsidR="00044A61" w:rsidRDefault="00044A61" w:rsidP="00D5783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0FFAF0ED" w14:textId="13517F18" w:rsidR="00C471CA" w:rsidRPr="002D2615" w:rsidRDefault="00C471CA" w:rsidP="00044A6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III</w:t>
      </w:r>
      <w:r w:rsidR="00E97FF6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  <w:r w:rsidR="00E97FF6"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VISINA I ROK VAŽENJA SUBVENCIJE</w:t>
      </w:r>
    </w:p>
    <w:p w14:paraId="28F96D6B" w14:textId="514275E7" w:rsidR="00C471CA" w:rsidRPr="002D2615" w:rsidRDefault="00C471CA" w:rsidP="002D26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 w:rsid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7</w:t>
      </w:r>
    </w:p>
    <w:p w14:paraId="4A5609EF" w14:textId="77777777" w:rsidR="002D2615" w:rsidRPr="00C471CA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03E779FE" w14:textId="2C9C766C" w:rsidR="00C471CA" w:rsidRP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Subvencija cijene komunalne usluge odobrava se u sledećim iznosima:</w:t>
      </w:r>
    </w:p>
    <w:p w14:paraId="572ADE1C" w14:textId="77777777" w:rsidR="002D2615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757FA17D" w14:textId="2998BF71" w:rsidR="00C471CA" w:rsidRPr="007F5F23" w:rsidRDefault="00C471CA" w:rsidP="007F5F23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sr-Latn-BA"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1) za javno vodosna</w:t>
      </w:r>
      <w:r w:rsidR="00AF443F">
        <w:rPr>
          <w:rFonts w:ascii="Times New Roman" w:eastAsia="Times New Roman" w:hAnsi="Times New Roman" w:cs="Times New Roman"/>
          <w:sz w:val="24"/>
          <w:szCs w:val="24"/>
          <w:lang w:eastAsia="sr-Latn-ME"/>
        </w:rPr>
        <w:t>bdijevanje u visini od 50</w:t>
      </w:r>
      <w:r w:rsidR="007F5F2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% mjesečnog računa</w:t>
      </w:r>
      <w:r w:rsidR="007F5F23">
        <w:rPr>
          <w:rFonts w:ascii="Times New Roman" w:eastAsia="Times New Roman" w:hAnsi="Times New Roman" w:cs="Times New Roman"/>
          <w:sz w:val="24"/>
          <w:szCs w:val="24"/>
          <w:lang w:val="sr-Latn-BA" w:eastAsia="sr-Latn-ME"/>
        </w:rPr>
        <w:t>;</w:t>
      </w:r>
    </w:p>
    <w:p w14:paraId="669B95C4" w14:textId="77777777" w:rsidR="002D2615" w:rsidRPr="00C471CA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51FED14A" w14:textId="1E2F124C" w:rsidR="002D2615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2) za upravljanje komunalnim otpad</w:t>
      </w:r>
      <w:r w:rsidR="00AF443F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nim vodama u visini od 50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%</w:t>
      </w:r>
      <w:r w:rsid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="007F5F2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mjesečnog računa;</w:t>
      </w:r>
    </w:p>
    <w:p w14:paraId="0EDD9FE4" w14:textId="77777777" w:rsidR="007F5F23" w:rsidRDefault="007F5F23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6E2C6D9B" w14:textId="5AC8A6E5" w:rsidR="00C471CA" w:rsidRDefault="00C471CA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3) za upravljanje komunal</w:t>
      </w:r>
      <w:r w:rsidR="00AF443F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nog otpada u visini od 50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% mjesečnog računa</w:t>
      </w:r>
      <w:r w:rsidR="007F5F2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;</w:t>
      </w:r>
      <w:r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</w:p>
    <w:p w14:paraId="1F803F93" w14:textId="77777777" w:rsidR="002D2615" w:rsidRPr="00C471CA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7AD33529" w14:textId="2A927CB1" w:rsidR="00C471CA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4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za sah</w:t>
      </w:r>
      <w:r w:rsidR="00AF443F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ranjivanje u visini od 50</w:t>
      </w:r>
      <w:r w:rsidR="007F5F2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% fakturisane cijene;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</w:p>
    <w:p w14:paraId="373764E6" w14:textId="77777777" w:rsidR="002D2615" w:rsidRPr="00C471CA" w:rsidRDefault="002D2615" w:rsidP="00C471C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3271433E" w14:textId="7A52AC22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5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) za održavan</w:t>
      </w:r>
      <w:r w:rsidR="00AF443F">
        <w:rPr>
          <w:rFonts w:ascii="Times New Roman" w:eastAsia="Times New Roman" w:hAnsi="Times New Roman" w:cs="Times New Roman"/>
          <w:sz w:val="24"/>
          <w:szCs w:val="24"/>
          <w:lang w:eastAsia="sr-Latn-ME"/>
        </w:rPr>
        <w:t>je groblja u visini od 50</w:t>
      </w:r>
      <w:r w:rsidR="00C471CA" w:rsidRPr="00C471C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% fakturisane cijene</w:t>
      </w:r>
      <w:r w:rsidR="007F5F2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.</w:t>
      </w:r>
    </w:p>
    <w:p w14:paraId="50A299F3" w14:textId="77777777" w:rsidR="007F5F23" w:rsidRDefault="007F5F23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7E3CD0A" w14:textId="41117FB2" w:rsidR="002D2615" w:rsidRPr="002D2615" w:rsidRDefault="002D2615" w:rsidP="002D2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Izuzetno od odredbi stava 1 tač.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4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5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ovog člana, subvencija za komunalnu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uslugu sahranjivanja i komunalnu uslugu održavanja groblja, kao i održavanja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zajedničkih kosturnica za lica čiji se identitet ne može utvrditi ili nemaju poznate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srodnike iznosi 100% od fakturisane cijene.</w:t>
      </w:r>
    </w:p>
    <w:p w14:paraId="165E8861" w14:textId="77777777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093DC79C" w14:textId="228A037A" w:rsidR="002D2615" w:rsidRDefault="002D2615" w:rsidP="002D26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8</w:t>
      </w:r>
    </w:p>
    <w:p w14:paraId="249E39E0" w14:textId="77777777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2B2728BC" w14:textId="60BCEFAE" w:rsidR="002D2615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Subvencija se dodjeljuje dok traje osnov po kome je utvrđeno pravo na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subvenciju.</w:t>
      </w:r>
    </w:p>
    <w:p w14:paraId="2A26D0BB" w14:textId="77777777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6F1C9593" w14:textId="1075DB52" w:rsidR="00C471CA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Korisnik subvencije, odnosno član njegovog domaćinstva ili staratelj dužan je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da obavijesti nadležni organ o svim promjenama koje su od uticaja na ostvarivanje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prava na subvenciju, u roku od 30 dana od dana nastanka te promjene.</w:t>
      </w:r>
    </w:p>
    <w:p w14:paraId="465AB1FF" w14:textId="77777777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7796F92F" w14:textId="6AD31A0E" w:rsidR="002D2615" w:rsidRPr="002D2615" w:rsidRDefault="002D2615" w:rsidP="002D26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IV</w:t>
      </w:r>
      <w:r w:rsidR="00E97FF6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  <w:r w:rsidR="00E97FF6"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NAČIN UTVRĐIVANJA PRAVA NA SUBVENCIJU</w:t>
      </w:r>
    </w:p>
    <w:p w14:paraId="75E274F6" w14:textId="53AB6EF2" w:rsidR="002D2615" w:rsidRPr="002D2615" w:rsidRDefault="002D2615" w:rsidP="002D26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Član 9</w:t>
      </w:r>
    </w:p>
    <w:p w14:paraId="616181B2" w14:textId="77777777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59A2FAD5" w14:textId="6E47EB42" w:rsidR="002D2615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O pravu na subvenciju rješava 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Sekretarijat za socijalno staranje Glavnog grada,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po zahtjevu korisnika komunalne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usluge, odnosno člana njegovog domaćinstva u slučajevima propisanim ovom odlukom.</w:t>
      </w:r>
    </w:p>
    <w:p w14:paraId="66664613" w14:textId="77777777" w:rsidR="00284D4B" w:rsidRDefault="00284D4B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5D71BF39" w14:textId="4551C240" w:rsidR="002D2615" w:rsidRPr="002D2615" w:rsidRDefault="002D2615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Izuzetno, u slučaju iz člana 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5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stav 3 ove odluke zahtjev za subvenciju podnosi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privredno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društvo koje pruža usluge sahranjivanja i održavanja groblja.</w:t>
      </w:r>
    </w:p>
    <w:p w14:paraId="6FF45530" w14:textId="77777777" w:rsidR="00284D4B" w:rsidRDefault="00284D4B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6FC1DFBF" w14:textId="1FAAA122" w:rsidR="002D2615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Rješenje o subvenciji donosi se na osnovu:</w:t>
      </w:r>
    </w:p>
    <w:p w14:paraId="6598308E" w14:textId="23F47F5D" w:rsidR="002D2615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kopije biometrijske lične karte ili drugog identifikacionog dokumenta korisnika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usluge ili člana domaćinstva,</w:t>
      </w:r>
    </w:p>
    <w:p w14:paraId="1A8B92C7" w14:textId="77777777" w:rsidR="002D2615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lastRenderedPageBreak/>
        <w:t>- rješenja o prebivalištu korisnika usluge,</w:t>
      </w:r>
    </w:p>
    <w:p w14:paraId="778A91F0" w14:textId="75C6D911" w:rsid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dokaza o svojstvu korisnika usluge ili člana njegovog domaćinstva.</w:t>
      </w:r>
    </w:p>
    <w:p w14:paraId="461B12ED" w14:textId="77777777" w:rsidR="00284D4B" w:rsidRDefault="00284D4B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1A0DA67E" w14:textId="17B1EC83" w:rsidR="002D2615" w:rsidRPr="002D2615" w:rsidRDefault="002D2615" w:rsidP="002D261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Pod dokazom iz stava 3 alineja 3 ovog člana podrazumijeva se:</w:t>
      </w:r>
    </w:p>
    <w:p w14:paraId="3DFF9EE0" w14:textId="118071BA" w:rsidR="002D2615" w:rsidRPr="002D2615" w:rsidRDefault="002D2615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rješenje izdato od strane nadležnog organa o: utvrđivanju invalidnosti,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usmjeravanju djece sa posebnim obrazovnim potrebama u posebne obrazovne</w:t>
      </w:r>
      <w:r w:rsidR="00284D4B"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programe, dodjeljivanju</w:t>
      </w:r>
      <w:r w:rsidR="00284D4B"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personalnog asistenta, ostvarivanju prava na</w:t>
      </w:r>
      <w:r w:rsidR="00284D4B"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93235D">
        <w:rPr>
          <w:rFonts w:ascii="Times New Roman" w:eastAsia="Times New Roman" w:hAnsi="Times New Roman" w:cs="Times New Roman"/>
          <w:sz w:val="24"/>
          <w:szCs w:val="24"/>
          <w:lang w:eastAsia="sr-Latn-ME"/>
        </w:rPr>
        <w:t>materijalno obezbjeđenje, pravu na penziju, i/ili</w:t>
      </w:r>
    </w:p>
    <w:p w14:paraId="19952F9D" w14:textId="5B8E159B" w:rsidR="002D2615" w:rsidRPr="002D2615" w:rsidRDefault="002D2615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potvrda ili rješenje o korišćenju usluga smještaja u ustanovu za djecu bez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roditeljskog staranja ili u hraniteljsku porodicu, potvrda o upisu učenika,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odnosno studenta u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odgovarajuću obrazovnu ustanovu, i</w:t>
      </w:r>
    </w:p>
    <w:p w14:paraId="277B7C15" w14:textId="310EA3F6" w:rsidR="00C471CA" w:rsidRDefault="002D2615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uvjerenje o kućnoj zajednici, ako se pravo na subvenciju ostvaruje po osnovu</w:t>
      </w:r>
      <w:r w:rsid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D261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svojstva člana domaćinstva.</w:t>
      </w:r>
    </w:p>
    <w:p w14:paraId="19B4D9E7" w14:textId="77777777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10A013FB" w14:textId="3051C182" w:rsidR="00284D4B" w:rsidRDefault="00284D4B" w:rsidP="00284D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 w:rsid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10</w:t>
      </w:r>
    </w:p>
    <w:p w14:paraId="1EC19D1F" w14:textId="77777777" w:rsidR="00284D4B" w:rsidRPr="00284D4B" w:rsidRDefault="00284D4B" w:rsidP="00284D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5D819A60" w14:textId="3056E7DF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Pored dokaza iz člana </w:t>
      </w:r>
      <w:r w:rsidR="0091796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9</w:t>
      </w:r>
      <w:bookmarkStart w:id="0" w:name="_GoBack"/>
      <w:bookmarkEnd w:id="0"/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ove odluke, pribavljaju se i drugi dokazi u slučaju kad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zahtjev za subvenciju podnosi:</w:t>
      </w:r>
    </w:p>
    <w:p w14:paraId="5446C2E8" w14:textId="6E0856CE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penzioner - dokaz o visini poslednje isplaćene penzije ili visini srazmjerne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penzije, a za subvenciju iz člana 4 ove odluke i uvjerenje o kućnoj zajednici i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dokaz o primanjima članova domaćinstva</w:t>
      </w:r>
    </w:p>
    <w:p w14:paraId="33A5AE6B" w14:textId="30619A24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roditelj ili staratelj djeteta sa posebnim obrazovnim potrebama - izvod iz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matičnog registra rođenih,</w:t>
      </w:r>
    </w:p>
    <w:p w14:paraId="762107C6" w14:textId="77777777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član domaćinstva umrlog lica – dokaz o činjenici smrti,</w:t>
      </w:r>
    </w:p>
    <w:p w14:paraId="28AFD67C" w14:textId="1572AEE7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za subvenciju iz člana 4 ove odluke - dokaz o pravu svojine, zakupa ili drugog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osnova korišćenja objekta u kome se pružaju subvencionisane usluge,</w:t>
      </w:r>
    </w:p>
    <w:p w14:paraId="6A846FDF" w14:textId="77777777" w:rsid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3B05A410" w14:textId="24D15B6B" w:rsid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Izuzetno, u slučaju rješavanja o subvenciji za sahranjivanje i održavanje groblja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iz člana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5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st. 1 i 3 ove odluke, nadležni organ po službenoj dužnosti pribavlja i dokaz da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troškovi nisu izmireni po drugom osnovu.</w:t>
      </w:r>
    </w:p>
    <w:p w14:paraId="0EACEA98" w14:textId="77777777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5B1AC3FB" w14:textId="7ABCAA27" w:rsid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U slučaju iz člana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5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stav 3 ove odluke, privredno društvo koje pruža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subvencionisanu uslugu dužno je da podnese zahtjev pravnom licu ili drugom subjektu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koji ima obavezu plaćanja troškova sahranjivanja u skladu sa posebnim propisima, ako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je prije pokretanja postupka subvencioniranja utvrdio tu činjenicu.</w:t>
      </w:r>
    </w:p>
    <w:p w14:paraId="32D88A09" w14:textId="77777777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3D727AEF" w14:textId="70AD723B" w:rsidR="00284D4B" w:rsidRPr="00284D4B" w:rsidRDefault="00284D4B" w:rsidP="00284D4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Ako se u slučaju iz stava 3 ovog člana, utvrdi da ne postoji drugi osnov plaćanja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troškova sahranjivanja, privredno društvo koje pruža subvencionisanu uslugu, uz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zahtjev za subvenciju nadležnom organu, podnosi i akt kojim se to pravno lice ili drugi</w:t>
      </w:r>
      <w:r w:rsid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284D4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subjekat izjasnio o toj činjenici.</w:t>
      </w:r>
    </w:p>
    <w:p w14:paraId="38FDF366" w14:textId="7777777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57AE826E" w14:textId="6DB32F66" w:rsidR="00EF10E9" w:rsidRP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V</w:t>
      </w:r>
      <w:r w:rsidR="00E97FF6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  <w:r w:rsidR="00E97FF6"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REVIZIJA PRAVA NA SUBVENCIJU</w:t>
      </w:r>
    </w:p>
    <w:p w14:paraId="5CCE9F62" w14:textId="4C46737D" w:rsid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11</w:t>
      </w:r>
    </w:p>
    <w:p w14:paraId="45C96CA9" w14:textId="77777777" w:rsidR="00EF10E9" w:rsidRP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7BA50CAE" w14:textId="7AD4F713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Nadležni organ vrši redovnu godišnju reviziju prava na subvenciju korisnika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usluga na osnovu podataka iz javnih evidencija i registara koje pribavlja po službenoj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dužnosti, kao i vanrednu reviziju na osnovu podataka iz člana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8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stav 2 ove odluke koje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dostavljaju korisnici subvencije.</w:t>
      </w:r>
    </w:p>
    <w:p w14:paraId="57177CE0" w14:textId="77777777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267F13AC" w14:textId="08C301E9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 slučaju da je po reviziji iz stava 1 ovog člana utvrđen prestanak osnova po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kome je odobrena subvencija, nadležni organ donosi rješenje o prestanku tog prava.</w:t>
      </w:r>
    </w:p>
    <w:p w14:paraId="716F5758" w14:textId="7777777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17FF925D" w14:textId="448B238E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lastRenderedPageBreak/>
        <w:t>Ako je korisnik subvencije ostvarivao to pravo nakon prestanka osnova za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njegovo korišćenje bez obavještavanja nadležnog organa u smislu člana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8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stav 2 ove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odluke, dužan je da izvrši povraćaj tih sredstava u roku od sedam dana od dana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donošenja rješenja kojim je utvrđen prestanak prava i obaveza njihovog povraćaja.</w:t>
      </w:r>
    </w:p>
    <w:p w14:paraId="5B8F3ED7" w14:textId="1B58C4C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Rješenje iz stava 3 ovog člana predstavlja izvršnu ispravu u izvršnom postupku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 skladu sa zakonom kojim se uređuje izvršenje i obezbjeđenje.</w:t>
      </w:r>
    </w:p>
    <w:p w14:paraId="3781CC80" w14:textId="77777777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3AFB9945" w14:textId="66571C64" w:rsidR="00E97FF6" w:rsidRDefault="00E97FF6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VI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PROCEDURA POTRAŽIVANJA SREDSTAVA ZA ODOBRENE </w:t>
      </w:r>
    </w:p>
    <w:p w14:paraId="12342680" w14:textId="7CD083A4" w:rsidR="00EF10E9" w:rsidRPr="00EF10E9" w:rsidRDefault="00E97FF6" w:rsidP="00E97FF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SUBVENCIJE OD STRANE PRUŽAOCA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KOMUNALNE USLUGE</w:t>
      </w:r>
    </w:p>
    <w:p w14:paraId="75B5C75A" w14:textId="7D949461" w:rsid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12</w:t>
      </w:r>
    </w:p>
    <w:p w14:paraId="54944237" w14:textId="77777777" w:rsidR="00EF10E9" w:rsidRP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77BE5832" w14:textId="06944648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Pružalac komunalne usluge na računu za pruženu komunalnu uslugu iskazuje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visinu subvencije koja je dodijeljena.</w:t>
      </w:r>
    </w:p>
    <w:p w14:paraId="39E64824" w14:textId="7777777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1CF76269" w14:textId="01AC7D3C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Pružalac komunalne usluge ispostavlja opštini mjesečnu zbirnu fakturu sa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ukupnim iznosima subvencija za taj mjesec i uz obrazloženi zahtjev, dostavlja je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nadležnom organu lokalne uprave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– Sekretarijatu za socijalno staranje.</w:t>
      </w:r>
    </w:p>
    <w:p w14:paraId="514D2789" w14:textId="77777777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7AAB3DF7" w14:textId="2C26AC15" w:rsidR="00284D4B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Organ lokalne uprave nadležan za poslove finansija u roku utvrđenim zakonom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kojim se uređuju uslovi i način obavljanja komunalnih djelatnosti prenosi sredstva iz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budžeta opština na žiro-račun pružaoca komunalne usluge.</w:t>
      </w:r>
    </w:p>
    <w:p w14:paraId="7620E1B1" w14:textId="7777777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B30DB31" w14:textId="072F9478" w:rsidR="00EF10E9" w:rsidRPr="00EF10E9" w:rsidRDefault="00E97FF6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VII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.</w:t>
      </w: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EVIDENCIJA KORISNIKA SUBVENCIJA</w:t>
      </w:r>
    </w:p>
    <w:p w14:paraId="2C55BB65" w14:textId="4E5206E0" w:rsidR="00EF10E9" w:rsidRP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13</w:t>
      </w:r>
    </w:p>
    <w:p w14:paraId="5D5630EC" w14:textId="7777777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3B7CED4B" w14:textId="5F0077A8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Nadležni organ lokalne uprave vodi evidenciju korisnika subvencija (u daljem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tekstu: evidencija).</w:t>
      </w:r>
    </w:p>
    <w:p w14:paraId="0C202216" w14:textId="77777777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4D8BDDA7" w14:textId="3F3E053D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Evidencija sadrži podatke o korisniku subvencije, vrsti ostvarene subvencije,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broju i datumu rješenja kojim je to pravo utvrđeno, procentu odnosno iznosu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subvencije, roku do koga važi, prestanku prava i druge podatke od značaja za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subvencioniranje.</w:t>
      </w:r>
    </w:p>
    <w:p w14:paraId="495BB8D2" w14:textId="77777777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74E8E9A2" w14:textId="77777777" w:rsidR="00284D4B" w:rsidRPr="00EF10E9" w:rsidRDefault="00284D4B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0CD9123D" w14:textId="3FAD9638" w:rsidR="00EF10E9" w:rsidRPr="00EF10E9" w:rsidRDefault="00E97FF6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VIII. PRELAZNE I ZAVRŠNE</w:t>
      </w: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 ODREDBA</w:t>
      </w:r>
    </w:p>
    <w:p w14:paraId="7E9D72A4" w14:textId="7ABA83AC" w:rsidR="00EF10E9" w:rsidRDefault="00EF10E9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 xml:space="preserve">Član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14</w:t>
      </w:r>
    </w:p>
    <w:p w14:paraId="605A590A" w14:textId="0516C2B5" w:rsidR="00366E48" w:rsidRDefault="00366E48" w:rsidP="00EF10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09D4AEBF" w14:textId="55E3620F" w:rsidR="00366E48" w:rsidRPr="00366E48" w:rsidRDefault="00366E48" w:rsidP="00366E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sr-Latn-ME"/>
        </w:rPr>
      </w:pPr>
      <w:r w:rsidRPr="00366E48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 xml:space="preserve">Subvencionisanje ranjivih kategorija korisnika komunalnih </w:t>
      </w:r>
      <w:r w:rsidRPr="00366E4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sr-Latn-ME"/>
        </w:rPr>
        <w:t xml:space="preserve">djelatnosti </w:t>
      </w:r>
      <w:r w:rsidRPr="00366E48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>individualne komunalne potrošnj</w:t>
      </w:r>
      <w:r w:rsidR="007844B7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 xml:space="preserve">e </w:t>
      </w:r>
      <w:r w:rsidR="00C36F08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 xml:space="preserve">na teritoriji Glavnog grada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>ostvaruje se isključivo na osnovu ove Odluke.</w:t>
      </w:r>
    </w:p>
    <w:p w14:paraId="5E273BC8" w14:textId="40E3867B" w:rsidR="00EF10E9" w:rsidRPr="00EF10E9" w:rsidRDefault="00EF10E9" w:rsidP="00366E4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</w:pPr>
    </w:p>
    <w:p w14:paraId="593B662D" w14:textId="79764994" w:rsidR="00EF10E9" w:rsidRP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Ova odluka stupa na snagu osmog dana od dana objavljivanja u „Službenom listu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F10E9">
        <w:rPr>
          <w:rFonts w:ascii="Times New Roman" w:eastAsia="Times New Roman" w:hAnsi="Times New Roman" w:cs="Times New Roman"/>
          <w:sz w:val="24"/>
          <w:szCs w:val="24"/>
          <w:lang w:eastAsia="sr-Latn-ME"/>
        </w:rPr>
        <w:t>Crne Gore - opštinski propisi“.</w:t>
      </w:r>
    </w:p>
    <w:p w14:paraId="7CF4A6F5" w14:textId="5F2D8620" w:rsidR="00EF10E9" w:rsidRDefault="00EF10E9" w:rsidP="00EF10E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14:paraId="052AD160" w14:textId="77777777" w:rsidR="00C14C6D" w:rsidRPr="001B7964" w:rsidRDefault="00C14C6D" w:rsidP="00C14C6D">
      <w:pPr>
        <w:jc w:val="both"/>
        <w:rPr>
          <w:rFonts w:ascii="Times New Roman" w:hAnsi="Times New Roman" w:cs="Times New Roman"/>
          <w:sz w:val="24"/>
          <w:szCs w:val="24"/>
        </w:rPr>
      </w:pPr>
      <w:r w:rsidRPr="001B7964">
        <w:rPr>
          <w:rFonts w:ascii="Times New Roman" w:hAnsi="Times New Roman" w:cs="Times New Roman"/>
          <w:sz w:val="24"/>
          <w:szCs w:val="24"/>
        </w:rPr>
        <w:t xml:space="preserve">Broj: 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12F8272E" w14:textId="2F59D5A2" w:rsidR="00C14C6D" w:rsidRDefault="00C14C6D" w:rsidP="00C14C6D">
      <w:pPr>
        <w:jc w:val="both"/>
        <w:rPr>
          <w:rFonts w:ascii="Times New Roman" w:hAnsi="Times New Roman" w:cs="Times New Roman"/>
          <w:sz w:val="24"/>
          <w:szCs w:val="24"/>
        </w:rPr>
      </w:pPr>
      <w:r w:rsidRPr="001B7964">
        <w:rPr>
          <w:rFonts w:ascii="Times New Roman" w:hAnsi="Times New Roman" w:cs="Times New Roman"/>
          <w:sz w:val="24"/>
          <w:szCs w:val="24"/>
        </w:rPr>
        <w:t xml:space="preserve">Podgorica, 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0F383986" w14:textId="60A3E938" w:rsidR="00C14C6D" w:rsidRDefault="00C14C6D" w:rsidP="004577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AA">
        <w:rPr>
          <w:rFonts w:ascii="Times New Roman" w:hAnsi="Times New Roman" w:cs="Times New Roman"/>
          <w:b/>
          <w:bCs/>
          <w:sz w:val="24"/>
          <w:szCs w:val="24"/>
        </w:rPr>
        <w:t>SKUPŠTINA GLAVNOG GRADA</w:t>
      </w:r>
    </w:p>
    <w:p w14:paraId="7B037A01" w14:textId="7805EEE9" w:rsidR="00C14C6D" w:rsidRDefault="00C14C6D" w:rsidP="00C14C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45778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E63BEC">
        <w:rPr>
          <w:rFonts w:ascii="Times New Roman" w:hAnsi="Times New Roman" w:cs="Times New Roman"/>
          <w:b/>
          <w:bCs/>
          <w:sz w:val="24"/>
          <w:szCs w:val="24"/>
        </w:rPr>
        <w:t>PREDSJEDNIK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16AB49FF" w14:textId="532487C4" w:rsidR="00E63BEC" w:rsidRDefault="00E63BEC" w:rsidP="00E63B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Srđan Perić</w:t>
      </w:r>
    </w:p>
    <w:p w14:paraId="44291B37" w14:textId="77777777" w:rsidR="00E63BEC" w:rsidRDefault="00E63BEC" w:rsidP="00C14C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FCCE6" w14:textId="37BEAD14" w:rsidR="00C14C6D" w:rsidRDefault="00C14C6D" w:rsidP="00C14C6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</w:p>
    <w:p w14:paraId="1CA59DD7" w14:textId="6091A60F" w:rsidR="001B7F05" w:rsidRPr="001B7F05" w:rsidRDefault="001B7F05" w:rsidP="001B7F05">
      <w:pPr>
        <w:pStyle w:val="NormalWeb"/>
        <w:jc w:val="center"/>
        <w:rPr>
          <w:b/>
          <w:bCs/>
          <w:sz w:val="28"/>
          <w:szCs w:val="28"/>
        </w:rPr>
      </w:pPr>
      <w:r w:rsidRPr="001B7F05">
        <w:rPr>
          <w:b/>
          <w:bCs/>
          <w:sz w:val="28"/>
          <w:szCs w:val="28"/>
        </w:rPr>
        <w:t>Obrazloženje</w:t>
      </w:r>
    </w:p>
    <w:p w14:paraId="181FF0F3" w14:textId="627B94B7" w:rsidR="00C14C6D" w:rsidRDefault="00C14C6D" w:rsidP="0093235D">
      <w:pPr>
        <w:pStyle w:val="NormalWeb"/>
        <w:jc w:val="both"/>
      </w:pPr>
      <w:r>
        <w:t>Pravni osnov za donošenje ove odluke nalazi se u članu 38 stav 1 tačka 2 Zakona o lokalnoj samoupravi</w:t>
      </w:r>
      <w:r w:rsidR="00B0362D">
        <w:t xml:space="preserve"> </w:t>
      </w:r>
      <w:r w:rsidR="00B0362D" w:rsidRPr="00D6495B">
        <w:t xml:space="preserve">(„Sl. list CG”, </w:t>
      </w:r>
      <w:r w:rsidR="009530D1">
        <w:t xml:space="preserve">br. 2/18, 34/19, 38/20, 50/22, </w:t>
      </w:r>
      <w:r w:rsidR="00B0362D" w:rsidRPr="00D6495B">
        <w:t>84/22</w:t>
      </w:r>
      <w:r w:rsidR="009530D1">
        <w:t>, 81/25 i 98/25</w:t>
      </w:r>
      <w:r w:rsidR="00B0362D" w:rsidRPr="00D6495B">
        <w:t>)</w:t>
      </w:r>
      <w:r>
        <w:t>, članu 54a stav</w:t>
      </w:r>
      <w:r w:rsidR="0093235D">
        <w:t xml:space="preserve"> 1, 2 i</w:t>
      </w:r>
      <w:r>
        <w:t xml:space="preserve"> 6 Zakona o komunalnim djelatnostima („Službeni list CG“, br. 55/16, 74/16, 02/18, 66/19, 140/22 i 84/24), kao i članu 54 stav 1 tačka 2 Statuta Glavnog grada („Službeni list CG – Opšti</w:t>
      </w:r>
      <w:r w:rsidR="00AF443F">
        <w:t>nski propisi“, br. 8/19, 20/21,</w:t>
      </w:r>
      <w:r>
        <w:t xml:space="preserve"> 49/22</w:t>
      </w:r>
      <w:r w:rsidR="00AF443F">
        <w:t xml:space="preserve"> i 51</w:t>
      </w:r>
      <w:r w:rsidR="007F5F23">
        <w:rPr>
          <w:lang w:val="sr-Latn-BA"/>
        </w:rPr>
        <w:t>/2</w:t>
      </w:r>
      <w:r w:rsidR="00AF443F">
        <w:t>5</w:t>
      </w:r>
      <w:r>
        <w:t>).</w:t>
      </w:r>
    </w:p>
    <w:p w14:paraId="0CB3E392" w14:textId="77777777" w:rsidR="00E97FF6" w:rsidRDefault="00C14C6D" w:rsidP="00E97FF6">
      <w:pPr>
        <w:pStyle w:val="NormalWeb"/>
        <w:jc w:val="both"/>
      </w:pPr>
      <w:r>
        <w:t>Navedeni propisi utvrđuju da Glavni grad, u okviru svojih nadležnosti i u skladu sa zakonima, obezbjeđuje uslove za organizovanje, finansiranje i unapređenje komunalnih djelatnosti od značaja za lokalno stanovništvo. Takođe, Skupština Glavnog grada donosi propise kojima se uređuju prava i obaveze građana u oblasti komunalnih usluga i definisanja mehanizama socijalne zaštite.</w:t>
      </w:r>
    </w:p>
    <w:p w14:paraId="246F7C93" w14:textId="4BA726A6" w:rsidR="00E97FF6" w:rsidRPr="00E97FF6" w:rsidRDefault="00E97FF6" w:rsidP="00E97FF6">
      <w:pPr>
        <w:pStyle w:val="NormalWeb"/>
        <w:jc w:val="both"/>
      </w:pPr>
      <w:r w:rsidRPr="00E97FF6">
        <w:rPr>
          <w:lang w:val="en-US"/>
        </w:rPr>
        <w:t>Članom 54a stav 2 Zakona o komunalnim djelatnostima propisane su kategorije ranjivih korisnika za komunalne djelatnosti i to: domaćinstva u kojima žive lica sa invaliditetom,</w:t>
      </w:r>
      <w:r>
        <w:rPr>
          <w:lang w:val="en-US"/>
        </w:rPr>
        <w:t xml:space="preserve"> </w:t>
      </w:r>
      <w:r w:rsidRPr="00E97FF6">
        <w:rPr>
          <w:lang w:val="en-US"/>
        </w:rPr>
        <w:t>domaćinstva u kojima žive lica koja su u stanju socijalne potrebe utvrđene od organa državne uprave nadležnog za</w:t>
      </w:r>
      <w:r>
        <w:rPr>
          <w:lang w:val="en-US"/>
        </w:rPr>
        <w:t xml:space="preserve"> poslove socijalnog staranja</w:t>
      </w:r>
      <w:r w:rsidRPr="00E97FF6">
        <w:rPr>
          <w:lang w:val="en-US"/>
        </w:rPr>
        <w:t xml:space="preserve"> </w:t>
      </w:r>
      <w:r>
        <w:rPr>
          <w:lang w:val="en-US"/>
        </w:rPr>
        <w:t>i</w:t>
      </w:r>
      <w:r w:rsidRPr="00E97FF6">
        <w:rPr>
          <w:lang w:val="en-US"/>
        </w:rPr>
        <w:t xml:space="preserve"> ranjive društvene kategorije (učenici, studenti, penzioneri).</w:t>
      </w:r>
    </w:p>
    <w:p w14:paraId="537EE018" w14:textId="17607AD4" w:rsidR="00E97FF6" w:rsidRPr="00E97FF6" w:rsidRDefault="00E97FF6" w:rsidP="00E97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7FF6">
        <w:rPr>
          <w:rFonts w:ascii="Times New Roman" w:hAnsi="Times New Roman" w:cs="Times New Roman"/>
          <w:sz w:val="24"/>
          <w:szCs w:val="24"/>
          <w:lang w:val="en-US"/>
        </w:rPr>
        <w:t>Stavom 6 istog člana propisano je da  “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97FF6">
        <w:rPr>
          <w:rFonts w:ascii="Times New Roman" w:hAnsi="Times New Roman" w:cs="Times New Roman"/>
          <w:sz w:val="24"/>
          <w:szCs w:val="24"/>
          <w:lang w:val="en-US"/>
        </w:rPr>
        <w:t>liže kriterijume na osnovu kojih se određuju korisnici iz stava 2 ovog člana, subvencionisane linije gradskog i prigradskog prevoza putnika, iznos ili visinu subvencije, period na koji se subvencija daje i postupak revizije prava na korišćenje subvencije i druga pitanja od značaja za ostvarivanje, odnosno prestanak ovog prava propisuje opština.”</w:t>
      </w:r>
    </w:p>
    <w:p w14:paraId="5E80F508" w14:textId="71359955" w:rsidR="00C14C6D" w:rsidRDefault="00C14C6D" w:rsidP="00D84279">
      <w:pPr>
        <w:pStyle w:val="NormalWeb"/>
        <w:jc w:val="both"/>
      </w:pPr>
      <w:r>
        <w:t xml:space="preserve">Predlog odluke o subvencioniranju ranjivih kategorija korisnika komunalnih </w:t>
      </w:r>
      <w:r w:rsidR="004D3579">
        <w:t>djelatnosti</w:t>
      </w:r>
      <w:r>
        <w:t xml:space="preserve"> individualne</w:t>
      </w:r>
      <w:r w:rsidR="004D3579">
        <w:t xml:space="preserve"> komunalne </w:t>
      </w:r>
      <w:r>
        <w:t>potrošnje pripremljen je radi unapređenja dostupnosti osnovnih komunalnih usluga i obezbjeđivanja dodatne podrške licima koja se nalaze u socijalno i ekonomski osjetljivom položaju. Analiza socijalne situacije ukazuje na to da troškovi komunalnih usluga – posebno voda, otpadne vode, komunalni otpad i pogrebne usluge – značajno utiču na budžet domaćinstava ranjivih kategorija, zbog čega je potrebno sistemski urediti subvencionisanje ovih troškova.</w:t>
      </w:r>
    </w:p>
    <w:p w14:paraId="14450BE0" w14:textId="77777777" w:rsidR="00C14C6D" w:rsidRDefault="00C14C6D" w:rsidP="00D84279">
      <w:pPr>
        <w:pStyle w:val="NormalWeb"/>
        <w:jc w:val="both"/>
      </w:pPr>
      <w:r>
        <w:t>U predlogu odluke propisani su kriterijumi za ostvarivanje prava na subvenciju, a pravo se omogućava licima sa invaliditetom, djeci sa posebnim obrazovnim potrebama, licima u stanju socijalne potrebe, mladima nakon napuštanja sistema dječje i socijalne zaštite, kao i penzionerima sa minimalnim primanjima. Na ovaj način obezbjeđuje se sveobuhvatniji obuhvat korisnika kojima je podrška najpotrebnija. Dodatno je uređena i subvencija troškova pogrebnih usluga i održavanja grobalja, kao osjetljive oblasti od posebnog društvenog značaja.</w:t>
      </w:r>
    </w:p>
    <w:p w14:paraId="37E54D4B" w14:textId="386D1D82" w:rsidR="00C14C6D" w:rsidRDefault="00C14C6D" w:rsidP="00D84279">
      <w:pPr>
        <w:pStyle w:val="NormalWeb"/>
        <w:jc w:val="both"/>
      </w:pPr>
      <w:r>
        <w:t>U postupku pripreme ove odluke izvršena je analiza važećih propisa i prakse u primjeni ranijih odluka koje su sadržale i subvencije za prevoz. S obzirom na to da se subvencionisanje prevoza sada uređuje posebnim akt</w:t>
      </w:r>
      <w:r w:rsidR="00D84279">
        <w:t>om</w:t>
      </w:r>
      <w:r>
        <w:t>, predloženom odlukom obuhvaćene su isključivo komunalne usluge i pogrebne usluge, čime se postiže veća jasnoća i fokusiranost akta.</w:t>
      </w:r>
    </w:p>
    <w:p w14:paraId="72D30392" w14:textId="6D4C2F0B" w:rsidR="00C14C6D" w:rsidRDefault="00C14C6D" w:rsidP="00D84279">
      <w:pPr>
        <w:pStyle w:val="NormalWeb"/>
        <w:jc w:val="both"/>
      </w:pPr>
      <w:r w:rsidRPr="00441ABA">
        <w:lastRenderedPageBreak/>
        <w:t xml:space="preserve">Donošenjem ove odluke </w:t>
      </w:r>
      <w:r w:rsidRPr="00441ABA">
        <w:rPr>
          <w:rStyle w:val="Strong"/>
        </w:rPr>
        <w:t>ne stvaraju se nove finansijske obaveze</w:t>
      </w:r>
      <w:r w:rsidRPr="00441ABA">
        <w:t xml:space="preserve"> van okvira planiranih budžetskih sredstava za socijalnu zaštitu i komunalne usluge, već se samo definiše način raspodjele i kategorije korisnika koji ostvaruju pravo na subvenciju. Sprovođenje odluke biće realizovano kroz saradnju Sekretarijata za socijalno staranje, Sekretarijata za finansije</w:t>
      </w:r>
      <w:r w:rsidR="00E97FF6">
        <w:t xml:space="preserve"> i analizu budžeta</w:t>
      </w:r>
      <w:r w:rsidRPr="00441ABA">
        <w:t xml:space="preserve"> i komunalnih preduzeća.</w:t>
      </w:r>
    </w:p>
    <w:p w14:paraId="243CE343" w14:textId="77777777" w:rsidR="00C14C6D" w:rsidRDefault="00C14C6D" w:rsidP="00D84279">
      <w:pPr>
        <w:pStyle w:val="NormalWeb"/>
        <w:jc w:val="both"/>
      </w:pPr>
      <w:r>
        <w:t>Predloženim rješenjima Glavni grad potvrđuje opredijeljenost ka dosljednom sprovođenju socijalnih politika, unapređenju kvaliteta života najranjivijih građana i obezbjeđivanju jednakog pristupa osnovnim komunalnim i pogrebnim uslugama.</w:t>
      </w:r>
    </w:p>
    <w:p w14:paraId="4EE7587B" w14:textId="77777777" w:rsidR="00C14C6D" w:rsidRDefault="00C14C6D" w:rsidP="00D84279">
      <w:pPr>
        <w:pStyle w:val="NormalWeb"/>
        <w:jc w:val="both"/>
      </w:pPr>
      <w:r>
        <w:t>Imajući u vidu navedeno, predlaže se Skupštini Glavnog grada da donese Odluku o subvencioniranju ranjivih kategorija korisnika komunalnih usluga individualne komunalne potrošnje i pogrebnih usluga.</w:t>
      </w:r>
    </w:p>
    <w:p w14:paraId="3B9AB5C5" w14:textId="77777777" w:rsidR="00C14C6D" w:rsidRPr="00D6495B" w:rsidRDefault="00C14C6D" w:rsidP="00C14C6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14C6D" w:rsidRPr="00D64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07DAB" w14:textId="77777777" w:rsidR="00DE3A43" w:rsidRDefault="00DE3A43" w:rsidP="001B7F05">
      <w:pPr>
        <w:spacing w:after="0" w:line="240" w:lineRule="auto"/>
      </w:pPr>
      <w:r>
        <w:separator/>
      </w:r>
    </w:p>
  </w:endnote>
  <w:endnote w:type="continuationSeparator" w:id="0">
    <w:p w14:paraId="3AFBA4C6" w14:textId="77777777" w:rsidR="00DE3A43" w:rsidRDefault="00DE3A43" w:rsidP="001B7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7DF09" w14:textId="77777777" w:rsidR="00DE3A43" w:rsidRDefault="00DE3A43" w:rsidP="001B7F05">
      <w:pPr>
        <w:spacing w:after="0" w:line="240" w:lineRule="auto"/>
      </w:pPr>
      <w:r>
        <w:separator/>
      </w:r>
    </w:p>
  </w:footnote>
  <w:footnote w:type="continuationSeparator" w:id="0">
    <w:p w14:paraId="3F49D6C7" w14:textId="77777777" w:rsidR="00DE3A43" w:rsidRDefault="00DE3A43" w:rsidP="001B7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C5BFA"/>
    <w:multiLevelType w:val="multilevel"/>
    <w:tmpl w:val="991C4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F3316"/>
    <w:multiLevelType w:val="multilevel"/>
    <w:tmpl w:val="00D0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A366D"/>
    <w:multiLevelType w:val="multilevel"/>
    <w:tmpl w:val="875A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256A94"/>
    <w:multiLevelType w:val="multilevel"/>
    <w:tmpl w:val="1A685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3F6"/>
    <w:rsid w:val="000270CD"/>
    <w:rsid w:val="00044A61"/>
    <w:rsid w:val="001B7F05"/>
    <w:rsid w:val="00272E53"/>
    <w:rsid w:val="00284D4B"/>
    <w:rsid w:val="002D2615"/>
    <w:rsid w:val="00316CA5"/>
    <w:rsid w:val="0035293B"/>
    <w:rsid w:val="00366E48"/>
    <w:rsid w:val="003D5506"/>
    <w:rsid w:val="00441ABA"/>
    <w:rsid w:val="00445E71"/>
    <w:rsid w:val="0045778A"/>
    <w:rsid w:val="004A1752"/>
    <w:rsid w:val="004D3579"/>
    <w:rsid w:val="00501486"/>
    <w:rsid w:val="005B2D41"/>
    <w:rsid w:val="005C58BD"/>
    <w:rsid w:val="005C79D5"/>
    <w:rsid w:val="005C7C15"/>
    <w:rsid w:val="005F53F6"/>
    <w:rsid w:val="007134EB"/>
    <w:rsid w:val="007152BB"/>
    <w:rsid w:val="00723461"/>
    <w:rsid w:val="007844B7"/>
    <w:rsid w:val="007C7989"/>
    <w:rsid w:val="007D62A9"/>
    <w:rsid w:val="007F30C6"/>
    <w:rsid w:val="007F5F23"/>
    <w:rsid w:val="008B2628"/>
    <w:rsid w:val="00917963"/>
    <w:rsid w:val="0093235D"/>
    <w:rsid w:val="009442CF"/>
    <w:rsid w:val="009530D1"/>
    <w:rsid w:val="00A24B8F"/>
    <w:rsid w:val="00A31FB5"/>
    <w:rsid w:val="00AA3FB9"/>
    <w:rsid w:val="00AF0262"/>
    <w:rsid w:val="00AF443F"/>
    <w:rsid w:val="00B0362D"/>
    <w:rsid w:val="00B941C9"/>
    <w:rsid w:val="00BE03F3"/>
    <w:rsid w:val="00C0014D"/>
    <w:rsid w:val="00C14C6D"/>
    <w:rsid w:val="00C36F08"/>
    <w:rsid w:val="00C471CA"/>
    <w:rsid w:val="00CB64CB"/>
    <w:rsid w:val="00CE418B"/>
    <w:rsid w:val="00D57831"/>
    <w:rsid w:val="00D6495B"/>
    <w:rsid w:val="00D74707"/>
    <w:rsid w:val="00D84279"/>
    <w:rsid w:val="00DE3A43"/>
    <w:rsid w:val="00E35422"/>
    <w:rsid w:val="00E55462"/>
    <w:rsid w:val="00E63BEC"/>
    <w:rsid w:val="00E97FF6"/>
    <w:rsid w:val="00EF10E9"/>
    <w:rsid w:val="00FC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0557"/>
  <w15:chartTrackingRefBased/>
  <w15:docId w15:val="{09BDD289-5550-4FC8-A3AC-E6AAAA5E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4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ME"/>
    </w:rPr>
  </w:style>
  <w:style w:type="character" w:styleId="Strong">
    <w:name w:val="Strong"/>
    <w:basedOn w:val="DefaultParagraphFont"/>
    <w:uiPriority w:val="22"/>
    <w:qFormat/>
    <w:rsid w:val="00C14C6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7F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F05"/>
  </w:style>
  <w:style w:type="paragraph" w:styleId="Footer">
    <w:name w:val="footer"/>
    <w:basedOn w:val="Normal"/>
    <w:link w:val="FooterChar"/>
    <w:uiPriority w:val="99"/>
    <w:unhideWhenUsed/>
    <w:rsid w:val="001B7F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F05"/>
  </w:style>
  <w:style w:type="paragraph" w:styleId="BalloonText">
    <w:name w:val="Balloon Text"/>
    <w:basedOn w:val="Normal"/>
    <w:link w:val="BalloonTextChar"/>
    <w:uiPriority w:val="99"/>
    <w:semiHidden/>
    <w:unhideWhenUsed/>
    <w:rsid w:val="00E6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Vešović</dc:creator>
  <cp:keywords/>
  <dc:description/>
  <cp:lastModifiedBy>Milena Bulatović</cp:lastModifiedBy>
  <cp:revision>28</cp:revision>
  <cp:lastPrinted>2026-06-24T10:06:00Z</cp:lastPrinted>
  <dcterms:created xsi:type="dcterms:W3CDTF">2026-05-11T11:31:00Z</dcterms:created>
  <dcterms:modified xsi:type="dcterms:W3CDTF">2026-09-10T09:09:00Z</dcterms:modified>
</cp:coreProperties>
</file>