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928" w:rsidRDefault="00196928">
      <w:pPr>
        <w:spacing w:line="276" w:lineRule="auto"/>
        <w:ind w:right="90"/>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sz w:val="24"/>
          <w:szCs w:val="24"/>
        </w:rPr>
        <w:tab/>
      </w:r>
    </w:p>
    <w:p w:rsidR="00196928" w:rsidRDefault="00196928">
      <w:pPr>
        <w:spacing w:line="276" w:lineRule="auto"/>
        <w:jc w:val="both"/>
        <w:rPr>
          <w:rFonts w:ascii="Cambria" w:eastAsia="Cambria" w:hAnsi="Cambria" w:cs="Cambria"/>
          <w:sz w:val="24"/>
          <w:szCs w:val="24"/>
        </w:rPr>
      </w:pPr>
    </w:p>
    <w:p w:rsidR="00196928" w:rsidRDefault="00196928">
      <w:pPr>
        <w:spacing w:line="276" w:lineRule="auto"/>
        <w:jc w:val="both"/>
        <w:rPr>
          <w:rFonts w:ascii="Cambria" w:eastAsia="Cambria" w:hAnsi="Cambria" w:cs="Cambria"/>
          <w:sz w:val="24"/>
          <w:szCs w:val="24"/>
        </w:rPr>
      </w:pPr>
    </w:p>
    <w:p w:rsidR="00196928" w:rsidRDefault="00196928">
      <w:pPr>
        <w:spacing w:line="276" w:lineRule="auto"/>
        <w:jc w:val="both"/>
        <w:rPr>
          <w:rFonts w:ascii="Cambria" w:eastAsia="Cambria" w:hAnsi="Cambria" w:cs="Cambria"/>
          <w:sz w:val="24"/>
          <w:szCs w:val="24"/>
        </w:rPr>
      </w:pPr>
    </w:p>
    <w:p w:rsidR="00196928" w:rsidRDefault="00196928">
      <w:pPr>
        <w:spacing w:line="276" w:lineRule="auto"/>
        <w:jc w:val="both"/>
        <w:rPr>
          <w:rFonts w:ascii="Cambria" w:eastAsia="Cambria" w:hAnsi="Cambria" w:cs="Cambria"/>
          <w:sz w:val="24"/>
          <w:szCs w:val="24"/>
        </w:rPr>
      </w:pPr>
    </w:p>
    <w:p w:rsidR="00196928" w:rsidRDefault="00F36411">
      <w:pPr>
        <w:spacing w:line="276" w:lineRule="auto"/>
        <w:ind w:firstLine="720"/>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p>
    <w:p w:rsidR="00196928" w:rsidRDefault="00196928">
      <w:pPr>
        <w:spacing w:line="276" w:lineRule="auto"/>
        <w:jc w:val="both"/>
        <w:rPr>
          <w:rFonts w:ascii="Cambria" w:eastAsia="Cambria" w:hAnsi="Cambria" w:cs="Cambria"/>
          <w:sz w:val="40"/>
          <w:szCs w:val="40"/>
        </w:rPr>
      </w:pPr>
    </w:p>
    <w:p w:rsidR="00196928" w:rsidRDefault="00F36411">
      <w:pPr>
        <w:spacing w:line="276" w:lineRule="auto"/>
        <w:jc w:val="both"/>
        <w:rPr>
          <w:rFonts w:ascii="Cambria" w:eastAsia="Cambria" w:hAnsi="Cambria" w:cs="Cambria"/>
          <w:color w:val="1F3864"/>
          <w:sz w:val="40"/>
          <w:szCs w:val="40"/>
        </w:rPr>
      </w:pPr>
      <w:r>
        <w:rPr>
          <w:rFonts w:ascii="Cambria" w:eastAsia="Cambria" w:hAnsi="Cambria" w:cs="Cambria"/>
          <w:color w:val="1F3864"/>
          <w:sz w:val="40"/>
          <w:szCs w:val="40"/>
        </w:rPr>
        <w:tab/>
      </w:r>
    </w:p>
    <w:p w:rsidR="00196928" w:rsidRDefault="00736624">
      <w:pPr>
        <w:pBdr>
          <w:top w:val="nil"/>
          <w:left w:val="nil"/>
          <w:bottom w:val="nil"/>
          <w:right w:val="nil"/>
          <w:between w:val="nil"/>
        </w:pBdr>
        <w:spacing w:after="0" w:line="276" w:lineRule="auto"/>
        <w:jc w:val="center"/>
        <w:rPr>
          <w:rFonts w:ascii="Cambria" w:eastAsia="Cambria" w:hAnsi="Cambria" w:cs="Cambria"/>
          <w:color w:val="1F3864"/>
          <w:sz w:val="40"/>
          <w:szCs w:val="40"/>
        </w:rPr>
      </w:pPr>
      <w:r>
        <w:rPr>
          <w:rFonts w:ascii="Cambria" w:eastAsia="Cambria" w:hAnsi="Cambria" w:cs="Cambria"/>
          <w:b/>
          <w:bCs/>
          <w:smallCaps/>
          <w:color w:val="1F3864"/>
          <w:sz w:val="40"/>
          <w:szCs w:val="40"/>
        </w:rPr>
        <w:t>NACRT</w:t>
      </w:r>
      <w:bookmarkStart w:id="0" w:name="_GoBack"/>
      <w:bookmarkEnd w:id="0"/>
    </w:p>
    <w:p w:rsidR="00196928" w:rsidRDefault="00196928">
      <w:pPr>
        <w:pBdr>
          <w:top w:val="nil"/>
          <w:left w:val="nil"/>
          <w:bottom w:val="nil"/>
          <w:right w:val="nil"/>
          <w:between w:val="nil"/>
        </w:pBdr>
        <w:spacing w:after="0" w:line="276" w:lineRule="auto"/>
        <w:jc w:val="center"/>
        <w:rPr>
          <w:rFonts w:ascii="Cambria" w:eastAsia="Cambria" w:hAnsi="Cambria" w:cs="Cambria"/>
          <w:color w:val="1F3864"/>
          <w:sz w:val="40"/>
          <w:szCs w:val="40"/>
        </w:rPr>
      </w:pPr>
      <w:bookmarkStart w:id="1" w:name="_heading=h.ei90gp8qsmql" w:colFirst="0" w:colLast="0"/>
      <w:bookmarkEnd w:id="1"/>
    </w:p>
    <w:p w:rsidR="00196928" w:rsidRDefault="00F36411">
      <w:pPr>
        <w:pBdr>
          <w:top w:val="nil"/>
          <w:left w:val="nil"/>
          <w:bottom w:val="nil"/>
          <w:right w:val="nil"/>
          <w:between w:val="nil"/>
        </w:pBdr>
        <w:spacing w:before="120" w:after="0" w:line="276" w:lineRule="auto"/>
        <w:jc w:val="center"/>
        <w:rPr>
          <w:rFonts w:ascii="Cambria" w:eastAsia="Cambria" w:hAnsi="Cambria" w:cs="Cambria"/>
          <w:b/>
          <w:bCs/>
          <w:smallCaps/>
          <w:color w:val="1F3864"/>
          <w:sz w:val="40"/>
          <w:szCs w:val="40"/>
        </w:rPr>
      </w:pPr>
      <w:r>
        <w:rPr>
          <w:rFonts w:ascii="Cambria" w:eastAsia="Cambria" w:hAnsi="Cambria" w:cs="Cambria"/>
          <w:b/>
          <w:bCs/>
          <w:smallCaps/>
          <w:color w:val="1F3864"/>
          <w:sz w:val="40"/>
          <w:szCs w:val="40"/>
        </w:rPr>
        <w:t xml:space="preserve">LOKALNI AKCIONI PLAN ZA ZAŠTITU OSOBA S </w:t>
      </w:r>
    </w:p>
    <w:p w:rsidR="00196928" w:rsidRPr="007D5842" w:rsidRDefault="00F36411" w:rsidP="007D5842">
      <w:pPr>
        <w:pBdr>
          <w:top w:val="nil"/>
          <w:left w:val="nil"/>
          <w:bottom w:val="nil"/>
          <w:right w:val="nil"/>
          <w:between w:val="nil"/>
        </w:pBdr>
        <w:spacing w:before="120" w:after="0" w:line="276" w:lineRule="auto"/>
        <w:jc w:val="center"/>
        <w:rPr>
          <w:rFonts w:ascii="Cambria" w:eastAsia="Cambria" w:hAnsi="Cambria" w:cs="Cambria"/>
          <w:b/>
          <w:bCs/>
          <w:smallCaps/>
          <w:color w:val="1F3864"/>
          <w:sz w:val="40"/>
          <w:szCs w:val="40"/>
        </w:rPr>
      </w:pPr>
      <w:r>
        <w:rPr>
          <w:rFonts w:ascii="Cambria" w:eastAsia="Cambria" w:hAnsi="Cambria" w:cs="Cambria"/>
          <w:b/>
          <w:bCs/>
          <w:smallCaps/>
          <w:color w:val="1F3864"/>
          <w:sz w:val="40"/>
          <w:szCs w:val="40"/>
        </w:rPr>
        <w:t xml:space="preserve">INVALIDITETOM OD DISKRIMINACIJE I PROMOCIJU JEDNAKOSTI U GLAVNOM GRADU PODGORICI </w:t>
      </w:r>
    </w:p>
    <w:p w:rsidR="00196928" w:rsidRDefault="00F36411">
      <w:pPr>
        <w:pBdr>
          <w:top w:val="nil"/>
          <w:left w:val="nil"/>
          <w:bottom w:val="nil"/>
          <w:right w:val="nil"/>
          <w:between w:val="nil"/>
        </w:pBdr>
        <w:spacing w:before="120" w:after="0" w:line="276" w:lineRule="auto"/>
        <w:jc w:val="center"/>
        <w:rPr>
          <w:rFonts w:ascii="Cambria" w:eastAsia="Cambria" w:hAnsi="Cambria" w:cs="Cambria"/>
          <w:color w:val="1F3864"/>
          <w:sz w:val="40"/>
          <w:szCs w:val="40"/>
        </w:rPr>
      </w:pPr>
      <w:r>
        <w:rPr>
          <w:rFonts w:ascii="Cambria" w:eastAsia="Cambria" w:hAnsi="Cambria" w:cs="Cambria"/>
          <w:b/>
          <w:bCs/>
          <w:smallCaps/>
          <w:color w:val="1F3864"/>
          <w:sz w:val="40"/>
          <w:szCs w:val="40"/>
        </w:rPr>
        <w:t>ZA PERIOD 2026-2028. GODINE</w:t>
      </w:r>
    </w:p>
    <w:p w:rsidR="00196928" w:rsidRDefault="00196928">
      <w:pPr>
        <w:pBdr>
          <w:top w:val="nil"/>
          <w:left w:val="nil"/>
          <w:bottom w:val="nil"/>
          <w:right w:val="nil"/>
          <w:between w:val="nil"/>
        </w:pBdr>
        <w:spacing w:before="120" w:after="0" w:line="276" w:lineRule="auto"/>
        <w:jc w:val="both"/>
        <w:rPr>
          <w:rFonts w:ascii="Cambria" w:eastAsia="Cambria" w:hAnsi="Cambria" w:cs="Cambria"/>
          <w:color w:val="000000"/>
          <w:sz w:val="40"/>
          <w:szCs w:val="40"/>
        </w:rPr>
      </w:pPr>
    </w:p>
    <w:p w:rsidR="00196928" w:rsidRDefault="00F36411">
      <w:pPr>
        <w:pBdr>
          <w:top w:val="nil"/>
          <w:left w:val="nil"/>
          <w:bottom w:val="nil"/>
          <w:right w:val="nil"/>
          <w:between w:val="nil"/>
        </w:pBdr>
        <w:spacing w:before="120" w:after="0" w:line="276" w:lineRule="auto"/>
        <w:jc w:val="both"/>
        <w:rPr>
          <w:rFonts w:ascii="Cambria" w:eastAsia="Cambria" w:hAnsi="Cambria" w:cs="Cambria"/>
          <w:color w:val="000000"/>
          <w:sz w:val="24"/>
          <w:szCs w:val="24"/>
        </w:rPr>
      </w:pPr>
      <w:r>
        <w:rPr>
          <w:rFonts w:ascii="Cambria" w:eastAsia="Cambria" w:hAnsi="Cambria" w:cs="Cambria"/>
          <w:sz w:val="24"/>
          <w:szCs w:val="24"/>
        </w:rPr>
        <w:tab/>
      </w:r>
      <w:r>
        <w:rPr>
          <w:rFonts w:ascii="Cambria" w:eastAsia="Cambria" w:hAnsi="Cambria" w:cs="Cambria"/>
          <w:sz w:val="24"/>
          <w:szCs w:val="24"/>
        </w:rPr>
        <w:tab/>
      </w:r>
    </w:p>
    <w:p w:rsidR="00196928" w:rsidRDefault="00196928">
      <w:pPr>
        <w:pBdr>
          <w:top w:val="nil"/>
          <w:left w:val="nil"/>
          <w:bottom w:val="nil"/>
          <w:right w:val="nil"/>
          <w:between w:val="nil"/>
        </w:pBdr>
        <w:spacing w:before="120" w:after="0" w:line="276" w:lineRule="auto"/>
        <w:jc w:val="both"/>
        <w:rPr>
          <w:rFonts w:ascii="Cambria" w:eastAsia="Cambria" w:hAnsi="Cambria" w:cs="Cambria"/>
          <w:color w:val="000000"/>
          <w:sz w:val="24"/>
          <w:szCs w:val="24"/>
        </w:rPr>
      </w:pPr>
    </w:p>
    <w:p w:rsidR="00196928" w:rsidRDefault="00196928">
      <w:pPr>
        <w:pBdr>
          <w:top w:val="nil"/>
          <w:left w:val="nil"/>
          <w:bottom w:val="nil"/>
          <w:right w:val="nil"/>
          <w:between w:val="nil"/>
        </w:pBdr>
        <w:spacing w:before="120" w:after="0" w:line="276" w:lineRule="auto"/>
        <w:jc w:val="both"/>
        <w:rPr>
          <w:rFonts w:ascii="Cambria" w:eastAsia="Cambria" w:hAnsi="Cambria" w:cs="Cambria"/>
          <w:color w:val="000000"/>
          <w:sz w:val="24"/>
          <w:szCs w:val="24"/>
        </w:rPr>
      </w:pPr>
    </w:p>
    <w:p w:rsidR="00196928" w:rsidRDefault="00F36411">
      <w:pPr>
        <w:pBdr>
          <w:top w:val="nil"/>
          <w:left w:val="nil"/>
          <w:bottom w:val="nil"/>
          <w:right w:val="nil"/>
          <w:between w:val="nil"/>
        </w:pBdr>
        <w:spacing w:before="120" w:after="0" w:line="276" w:lineRule="auto"/>
        <w:jc w:val="both"/>
        <w:rPr>
          <w:rFonts w:ascii="Cambria" w:eastAsia="Cambria" w:hAnsi="Cambria" w:cs="Cambria"/>
          <w:color w:val="000000"/>
          <w:sz w:val="24"/>
          <w:szCs w:val="24"/>
        </w:rPr>
      </w:pPr>
      <w:r>
        <w:rPr>
          <w:rFonts w:ascii="Cambria" w:eastAsia="Cambria" w:hAnsi="Cambria" w:cs="Cambria"/>
          <w:sz w:val="24"/>
          <w:szCs w:val="24"/>
        </w:rPr>
        <w:tab/>
      </w:r>
      <w:r>
        <w:rPr>
          <w:rFonts w:ascii="Cambria" w:eastAsia="Cambria" w:hAnsi="Cambria" w:cs="Cambria"/>
          <w:sz w:val="24"/>
          <w:szCs w:val="24"/>
        </w:rPr>
        <w:tab/>
      </w:r>
    </w:p>
    <w:p w:rsidR="00196928" w:rsidRDefault="00196928">
      <w:pPr>
        <w:pBdr>
          <w:top w:val="nil"/>
          <w:left w:val="nil"/>
          <w:bottom w:val="nil"/>
          <w:right w:val="nil"/>
          <w:between w:val="nil"/>
        </w:pBdr>
        <w:spacing w:before="120" w:after="0" w:line="276" w:lineRule="auto"/>
        <w:jc w:val="both"/>
        <w:rPr>
          <w:rFonts w:ascii="Cambria" w:eastAsia="Cambria" w:hAnsi="Cambria" w:cs="Cambria"/>
          <w:color w:val="000000"/>
          <w:sz w:val="24"/>
          <w:szCs w:val="24"/>
        </w:rPr>
      </w:pPr>
    </w:p>
    <w:p w:rsidR="00196928" w:rsidRDefault="00196928">
      <w:pPr>
        <w:spacing w:before="120" w:after="0" w:line="276" w:lineRule="auto"/>
        <w:jc w:val="both"/>
        <w:rPr>
          <w:rFonts w:ascii="Cambria" w:eastAsia="Cambria" w:hAnsi="Cambria" w:cs="Cambria"/>
          <w:sz w:val="24"/>
          <w:szCs w:val="24"/>
        </w:rPr>
      </w:pPr>
    </w:p>
    <w:p w:rsidR="00196928" w:rsidRDefault="00F36411">
      <w:pPr>
        <w:spacing w:before="120" w:after="0" w:line="276" w:lineRule="auto"/>
        <w:ind w:left="2430"/>
        <w:rPr>
          <w:rFonts w:ascii="Cambria" w:eastAsia="Cambria" w:hAnsi="Cambria" w:cs="Cambria"/>
          <w:sz w:val="24"/>
          <w:szCs w:val="24"/>
        </w:rPr>
        <w:sectPr w:rsidR="00196928">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0"/>
          <w:cols w:space="720"/>
          <w:titlePg/>
        </w:sectPr>
      </w:pPr>
      <w:r>
        <w:rPr>
          <w:rFonts w:ascii="Cambria" w:eastAsia="Cambria" w:hAnsi="Cambria" w:cs="Cambria"/>
          <w:sz w:val="24"/>
          <w:szCs w:val="24"/>
        </w:rPr>
        <w:t xml:space="preserve">       Podgorica, februar 2026. godine</w:t>
      </w:r>
    </w:p>
    <w:p w:rsidR="00196928" w:rsidRDefault="00196928">
      <w:pPr>
        <w:pBdr>
          <w:top w:val="nil"/>
          <w:left w:val="nil"/>
          <w:bottom w:val="nil"/>
          <w:right w:val="nil"/>
          <w:between w:val="nil"/>
        </w:pBdr>
        <w:spacing w:before="120" w:after="0" w:line="276" w:lineRule="auto"/>
        <w:jc w:val="both"/>
        <w:rPr>
          <w:rFonts w:ascii="Cambria" w:eastAsia="Cambria" w:hAnsi="Cambria" w:cs="Cambria"/>
          <w:color w:val="000000"/>
          <w:sz w:val="24"/>
          <w:szCs w:val="24"/>
        </w:rPr>
      </w:pPr>
      <w:bookmarkStart w:id="2" w:name="_heading=h.pbticbwlxwr9" w:colFirst="0" w:colLast="0"/>
      <w:bookmarkEnd w:id="2"/>
    </w:p>
    <w:p w:rsidR="00196928" w:rsidRDefault="00196928">
      <w:pPr>
        <w:rPr>
          <w:color w:val="2F5496"/>
        </w:rPr>
      </w:pPr>
    </w:p>
    <w:p w:rsidR="00196928" w:rsidRDefault="00F36411">
      <w:pPr>
        <w:spacing w:line="276" w:lineRule="auto"/>
        <w:jc w:val="both"/>
        <w:rPr>
          <w:rFonts w:ascii="Cambria" w:eastAsia="Cambria" w:hAnsi="Cambria" w:cs="Cambria"/>
          <w:color w:val="2F5496"/>
          <w:sz w:val="24"/>
          <w:szCs w:val="24"/>
        </w:rPr>
      </w:pPr>
      <w:bookmarkStart w:id="3" w:name="_heading=h.ssc4clhhknmn" w:colFirst="0" w:colLast="0"/>
      <w:bookmarkEnd w:id="3"/>
      <w:r>
        <w:rPr>
          <w:rFonts w:ascii="Cambria" w:eastAsia="Cambria" w:hAnsi="Cambria" w:cs="Cambria"/>
          <w:b/>
          <w:bCs/>
          <w:color w:val="2F5496"/>
          <w:sz w:val="24"/>
          <w:szCs w:val="24"/>
        </w:rPr>
        <w:t xml:space="preserve">SADRŽAJ: </w:t>
      </w:r>
    </w:p>
    <w:p w:rsidR="00196928" w:rsidRDefault="00F36411">
      <w:pPr>
        <w:spacing w:line="276" w:lineRule="auto"/>
        <w:jc w:val="both"/>
        <w:rPr>
          <w:rFonts w:ascii="Cambria" w:eastAsia="Cambria" w:hAnsi="Cambria" w:cs="Cambria"/>
          <w:color w:val="2F5496"/>
          <w:sz w:val="24"/>
          <w:szCs w:val="24"/>
        </w:rPr>
      </w:pPr>
      <w:r>
        <w:rPr>
          <w:rFonts w:ascii="Cambria" w:eastAsia="Cambria" w:hAnsi="Cambria" w:cs="Cambria"/>
          <w:b/>
          <w:bCs/>
          <w:color w:val="2F5496"/>
          <w:sz w:val="24"/>
          <w:szCs w:val="24"/>
        </w:rPr>
        <w:t>Uvod................................................................................................................................................ 2</w:t>
      </w:r>
    </w:p>
    <w:p w:rsidR="00196928" w:rsidRDefault="00F36411">
      <w:pPr>
        <w:spacing w:line="276" w:lineRule="auto"/>
        <w:jc w:val="both"/>
        <w:rPr>
          <w:rFonts w:ascii="Cambria" w:eastAsia="Cambria" w:hAnsi="Cambria" w:cs="Cambria"/>
          <w:color w:val="2F5496"/>
          <w:sz w:val="24"/>
          <w:szCs w:val="24"/>
        </w:rPr>
      </w:pPr>
      <w:r>
        <w:rPr>
          <w:rFonts w:ascii="Cambria" w:eastAsia="Cambria" w:hAnsi="Cambria" w:cs="Cambria"/>
          <w:b/>
          <w:bCs/>
          <w:color w:val="2F5496"/>
          <w:sz w:val="24"/>
          <w:szCs w:val="24"/>
        </w:rPr>
        <w:t>Analiza stanja............................................................................................................................... 7</w:t>
      </w:r>
    </w:p>
    <w:p w:rsidR="00196928" w:rsidRDefault="00F36411">
      <w:pPr>
        <w:jc w:val="both"/>
        <w:rPr>
          <w:rFonts w:ascii="Cambria" w:eastAsia="Cambria" w:hAnsi="Cambria" w:cs="Cambria"/>
          <w:color w:val="2F5496"/>
          <w:sz w:val="24"/>
          <w:szCs w:val="24"/>
        </w:rPr>
      </w:pPr>
      <w:proofErr w:type="gramStart"/>
      <w:r>
        <w:rPr>
          <w:rFonts w:ascii="Cambria" w:eastAsia="Cambria" w:hAnsi="Cambria" w:cs="Cambria"/>
          <w:b/>
          <w:bCs/>
          <w:color w:val="2F5496"/>
          <w:sz w:val="24"/>
          <w:szCs w:val="24"/>
        </w:rPr>
        <w:t>Operativni  ciljevi</w:t>
      </w:r>
      <w:proofErr w:type="gramEnd"/>
      <w:r>
        <w:rPr>
          <w:rFonts w:ascii="Cambria" w:eastAsia="Cambria" w:hAnsi="Cambria" w:cs="Cambria"/>
          <w:b/>
          <w:bCs/>
          <w:color w:val="2F5496"/>
          <w:sz w:val="24"/>
          <w:szCs w:val="24"/>
        </w:rPr>
        <w:t xml:space="preserve"> i indikatori učinka</w:t>
      </w:r>
      <w:r>
        <w:rPr>
          <w:rFonts w:ascii="Cambria" w:eastAsia="Cambria" w:hAnsi="Cambria" w:cs="Cambria"/>
          <w:color w:val="2F5496"/>
          <w:sz w:val="24"/>
          <w:szCs w:val="24"/>
        </w:rPr>
        <w:t xml:space="preserve"> </w:t>
      </w:r>
      <w:r>
        <w:rPr>
          <w:rFonts w:ascii="Cambria" w:eastAsia="Cambria" w:hAnsi="Cambria" w:cs="Cambria"/>
          <w:b/>
          <w:bCs/>
          <w:color w:val="2F5496"/>
          <w:sz w:val="24"/>
          <w:szCs w:val="24"/>
        </w:rPr>
        <w:t>i</w:t>
      </w:r>
      <w:r>
        <w:rPr>
          <w:b/>
          <w:bCs/>
          <w:color w:val="2F5496"/>
        </w:rPr>
        <w:t xml:space="preserve"> </w:t>
      </w:r>
      <w:r>
        <w:rPr>
          <w:rFonts w:ascii="Cambria" w:eastAsia="Cambria" w:hAnsi="Cambria" w:cs="Cambria"/>
          <w:b/>
          <w:bCs/>
          <w:color w:val="2F5496"/>
          <w:sz w:val="24"/>
          <w:szCs w:val="24"/>
        </w:rPr>
        <w:t>akcioni plan</w:t>
      </w:r>
      <w:r>
        <w:rPr>
          <w:rFonts w:ascii="Cambria" w:eastAsia="Cambria" w:hAnsi="Cambria" w:cs="Cambria"/>
          <w:color w:val="2F5496"/>
          <w:sz w:val="24"/>
          <w:szCs w:val="24"/>
        </w:rPr>
        <w:t xml:space="preserve"> ............................................................</w:t>
      </w:r>
      <w:r>
        <w:rPr>
          <w:rFonts w:ascii="Cambria" w:eastAsia="Cambria" w:hAnsi="Cambria" w:cs="Cambria"/>
          <w:b/>
          <w:bCs/>
          <w:color w:val="2F5496"/>
          <w:sz w:val="24"/>
          <w:szCs w:val="24"/>
        </w:rPr>
        <w:t>10</w:t>
      </w:r>
    </w:p>
    <w:p w:rsidR="00196928" w:rsidRDefault="00F36411">
      <w:pPr>
        <w:spacing w:line="276" w:lineRule="auto"/>
        <w:jc w:val="both"/>
        <w:rPr>
          <w:rFonts w:ascii="Cambria" w:eastAsia="Cambria" w:hAnsi="Cambria" w:cs="Cambria"/>
          <w:color w:val="2F5496"/>
          <w:sz w:val="24"/>
          <w:szCs w:val="24"/>
        </w:rPr>
      </w:pPr>
      <w:r>
        <w:rPr>
          <w:rFonts w:ascii="Cambria" w:eastAsia="Cambria" w:hAnsi="Cambria" w:cs="Cambria"/>
          <w:b/>
          <w:bCs/>
          <w:color w:val="2F5496"/>
          <w:sz w:val="24"/>
          <w:szCs w:val="24"/>
        </w:rPr>
        <w:t>Finansijski okvir za realizaciju strateškog dokumenta ...............................................37</w:t>
      </w:r>
    </w:p>
    <w:p w:rsidR="00196928" w:rsidRDefault="00F36411">
      <w:pPr>
        <w:spacing w:line="276" w:lineRule="auto"/>
        <w:jc w:val="both"/>
        <w:rPr>
          <w:rFonts w:ascii="Cambria" w:eastAsia="Cambria" w:hAnsi="Cambria" w:cs="Cambria"/>
          <w:color w:val="2F5496"/>
          <w:sz w:val="24"/>
          <w:szCs w:val="24"/>
        </w:rPr>
      </w:pPr>
      <w:r>
        <w:rPr>
          <w:rFonts w:ascii="Cambria" w:eastAsia="Cambria" w:hAnsi="Cambria" w:cs="Cambria"/>
          <w:b/>
          <w:bCs/>
          <w:color w:val="2F5496"/>
          <w:sz w:val="24"/>
          <w:szCs w:val="24"/>
        </w:rPr>
        <w:t>Monitoring i evaluacija ............................................................................................................</w:t>
      </w:r>
    </w:p>
    <w:p w:rsidR="00196928" w:rsidRDefault="00F36411">
      <w:pPr>
        <w:pStyle w:val="Heading1"/>
        <w:spacing w:line="276" w:lineRule="auto"/>
        <w:jc w:val="both"/>
        <w:rPr>
          <w:rFonts w:ascii="Cambria" w:eastAsia="Cambria" w:hAnsi="Cambria" w:cs="Cambria"/>
          <w:sz w:val="24"/>
          <w:szCs w:val="24"/>
        </w:rPr>
      </w:pPr>
      <w:r>
        <w:br w:type="page"/>
      </w:r>
      <w:r>
        <w:rPr>
          <w:rFonts w:ascii="Cambria" w:eastAsia="Cambria" w:hAnsi="Cambria" w:cs="Cambria"/>
          <w:b/>
          <w:bCs/>
          <w:sz w:val="24"/>
          <w:szCs w:val="24"/>
        </w:rPr>
        <w:lastRenderedPageBreak/>
        <w:t>ČLANOVI RADNE GRUPE</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Radna grupa koju je formirao Glavni grad Podgorica koja je radila na izradi Lokalnog akcionog plana za zaštitu osoba sa invaliditetom od diskriminacije i promociju jednakosti u Glavnom gradu Podgorici za period 2025-2028. godine, u sastavu:</w:t>
      </w:r>
    </w:p>
    <w:p w:rsidR="00196928" w:rsidRDefault="00196928">
      <w:pPr>
        <w:spacing w:after="0" w:line="276" w:lineRule="auto"/>
        <w:ind w:left="360"/>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rPr>
        <w:tab/>
        <w:t xml:space="preserve">Anđela Radovanović, Sekretarijat za socijalno staranje, koordinatorka;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rPr>
        <w:tab/>
        <w:t xml:space="preserve">Anis Šljuka, Služba gradonačelnika, član;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3.</w:t>
      </w:r>
      <w:r>
        <w:rPr>
          <w:rFonts w:ascii="Cambria" w:eastAsia="Cambria" w:hAnsi="Cambria" w:cs="Cambria"/>
          <w:sz w:val="24"/>
          <w:szCs w:val="24"/>
        </w:rPr>
        <w:tab/>
        <w:t xml:space="preserve">Ana Lakić, Sekretarijat za lokalnu samoupravu i saradnju sa civilnim društvom,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4.</w:t>
      </w:r>
      <w:r>
        <w:rPr>
          <w:rFonts w:ascii="Cambria" w:eastAsia="Cambria" w:hAnsi="Cambria" w:cs="Cambria"/>
          <w:sz w:val="24"/>
          <w:szCs w:val="24"/>
        </w:rPr>
        <w:tab/>
        <w:t xml:space="preserve">Ivana Čelebić, Sekretarijat za finansijske poslove i analizu budžeta,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5.</w:t>
      </w:r>
      <w:r>
        <w:rPr>
          <w:rFonts w:ascii="Cambria" w:eastAsia="Cambria" w:hAnsi="Cambria" w:cs="Cambria"/>
          <w:sz w:val="24"/>
          <w:szCs w:val="24"/>
        </w:rPr>
        <w:tab/>
        <w:t xml:space="preserve">Nina Strugar, Sekretarijat za kulturu,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6.</w:t>
      </w:r>
      <w:r>
        <w:rPr>
          <w:rFonts w:ascii="Cambria" w:eastAsia="Cambria" w:hAnsi="Cambria" w:cs="Cambria"/>
          <w:sz w:val="24"/>
          <w:szCs w:val="24"/>
        </w:rPr>
        <w:tab/>
        <w:t xml:space="preserve">Marina Kamberović, Ministarstvo socijalnog staranja, brige o porodici i demografije,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7.</w:t>
      </w:r>
      <w:r>
        <w:rPr>
          <w:rFonts w:ascii="Cambria" w:eastAsia="Cambria" w:hAnsi="Cambria" w:cs="Cambria"/>
          <w:sz w:val="24"/>
          <w:szCs w:val="24"/>
        </w:rPr>
        <w:tab/>
        <w:t xml:space="preserve">Bojana Vuković, Biro rada Podgorica,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8.</w:t>
      </w:r>
      <w:r>
        <w:rPr>
          <w:rFonts w:ascii="Cambria" w:eastAsia="Cambria" w:hAnsi="Cambria" w:cs="Cambria"/>
          <w:sz w:val="24"/>
          <w:szCs w:val="24"/>
        </w:rPr>
        <w:tab/>
        <w:t xml:space="preserve">Biljana Popović Kolašinac, Institut za javno zdravlje Crne Gore,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9.</w:t>
      </w:r>
      <w:r>
        <w:rPr>
          <w:rFonts w:ascii="Cambria" w:eastAsia="Cambria" w:hAnsi="Cambria" w:cs="Cambria"/>
          <w:sz w:val="24"/>
          <w:szCs w:val="24"/>
        </w:rPr>
        <w:tab/>
        <w:t xml:space="preserve">Jasna Čejović, Dom zdravlja Podgorica,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10.</w:t>
      </w:r>
      <w:r>
        <w:rPr>
          <w:rFonts w:ascii="Cambria" w:eastAsia="Cambria" w:hAnsi="Cambria" w:cs="Cambria"/>
          <w:sz w:val="24"/>
          <w:szCs w:val="24"/>
        </w:rPr>
        <w:tab/>
        <w:t xml:space="preserve">Olga Rovčanin, JU Dnevni centar za djecu i omladinu sa smetnjama i teškoćama u razvoju – Podgorica,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11.</w:t>
      </w:r>
      <w:r>
        <w:rPr>
          <w:rFonts w:ascii="Cambria" w:eastAsia="Cambria" w:hAnsi="Cambria" w:cs="Cambria"/>
          <w:sz w:val="24"/>
          <w:szCs w:val="24"/>
        </w:rPr>
        <w:tab/>
        <w:t xml:space="preserve">Aleksandra Pavićević, Udruženje mladih sa hendikepom Crne Gore, članica;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12.</w:t>
      </w:r>
      <w:r>
        <w:rPr>
          <w:rFonts w:ascii="Cambria" w:eastAsia="Cambria" w:hAnsi="Cambria" w:cs="Cambria"/>
          <w:sz w:val="24"/>
          <w:szCs w:val="24"/>
        </w:rPr>
        <w:tab/>
        <w:t>Andrija Samardžić, Organizacija slijepih za Danilovgrad, Podgoricu i Kolašin, član.</w:t>
      </w:r>
    </w:p>
    <w:p w:rsidR="00196928" w:rsidRDefault="00196928">
      <w:pPr>
        <w:spacing w:line="276" w:lineRule="auto"/>
        <w:jc w:val="both"/>
        <w:rPr>
          <w:rFonts w:ascii="Cambria" w:eastAsia="Cambria" w:hAnsi="Cambria" w:cs="Cambria"/>
          <w:sz w:val="24"/>
          <w:szCs w:val="24"/>
        </w:rPr>
      </w:pPr>
    </w:p>
    <w:p w:rsidR="00196928" w:rsidRDefault="00196928">
      <w:pPr>
        <w:spacing w:line="276" w:lineRule="auto"/>
        <w:jc w:val="both"/>
        <w:rPr>
          <w:rFonts w:ascii="Cambria" w:eastAsia="Cambria" w:hAnsi="Cambria" w:cs="Cambria"/>
          <w:sz w:val="24"/>
          <w:szCs w:val="24"/>
        </w:rPr>
      </w:pPr>
    </w:p>
    <w:p w:rsidR="00196928" w:rsidRDefault="00196928">
      <w:pPr>
        <w:spacing w:line="276" w:lineRule="auto"/>
        <w:jc w:val="both"/>
        <w:rPr>
          <w:rFonts w:ascii="Cambria" w:eastAsia="Cambria" w:hAnsi="Cambria" w:cs="Cambria"/>
          <w:sz w:val="24"/>
          <w:szCs w:val="24"/>
        </w:rPr>
      </w:pPr>
    </w:p>
    <w:p w:rsidR="00196928" w:rsidRDefault="00196928">
      <w:pPr>
        <w:spacing w:line="276" w:lineRule="auto"/>
        <w:jc w:val="both"/>
        <w:rPr>
          <w:rFonts w:ascii="Cambria" w:eastAsia="Cambria" w:hAnsi="Cambria" w:cs="Cambria"/>
          <w:sz w:val="24"/>
          <w:szCs w:val="24"/>
        </w:rPr>
      </w:pPr>
    </w:p>
    <w:p w:rsidR="00196928" w:rsidRDefault="00196928">
      <w:pPr>
        <w:spacing w:line="276" w:lineRule="auto"/>
        <w:jc w:val="both"/>
        <w:rPr>
          <w:rFonts w:ascii="Cambria" w:eastAsia="Cambria" w:hAnsi="Cambria" w:cs="Cambria"/>
          <w:sz w:val="24"/>
          <w:szCs w:val="24"/>
        </w:rPr>
      </w:pPr>
      <w:bookmarkStart w:id="4" w:name="_heading=h.q5autnvkj518" w:colFirst="0" w:colLast="0"/>
      <w:bookmarkEnd w:id="4"/>
    </w:p>
    <w:p w:rsidR="00196928" w:rsidRDefault="00196928">
      <w:pPr>
        <w:pStyle w:val="Heading1"/>
        <w:spacing w:line="276" w:lineRule="auto"/>
        <w:jc w:val="both"/>
        <w:rPr>
          <w:rFonts w:ascii="Cambria" w:eastAsia="Cambria" w:hAnsi="Cambria" w:cs="Cambria"/>
          <w:color w:val="000000"/>
          <w:sz w:val="24"/>
          <w:szCs w:val="24"/>
        </w:rPr>
      </w:pPr>
    </w:p>
    <w:p w:rsidR="00196928" w:rsidRDefault="00196928"/>
    <w:p w:rsidR="00196928" w:rsidRDefault="00196928"/>
    <w:p w:rsidR="00196928" w:rsidRDefault="00196928"/>
    <w:p w:rsidR="00196928" w:rsidRDefault="00196928"/>
    <w:p w:rsidR="00196928" w:rsidRDefault="00196928"/>
    <w:p w:rsidR="00196928" w:rsidRDefault="00196928"/>
    <w:p w:rsidR="00196928" w:rsidRDefault="00196928"/>
    <w:p w:rsidR="00196928" w:rsidRDefault="00F36411">
      <w:pPr>
        <w:pStyle w:val="Heading1"/>
        <w:spacing w:line="276" w:lineRule="auto"/>
        <w:jc w:val="both"/>
        <w:rPr>
          <w:rFonts w:ascii="Cambria" w:eastAsia="Cambria" w:hAnsi="Cambria" w:cs="Cambria"/>
          <w:sz w:val="24"/>
          <w:szCs w:val="24"/>
        </w:rPr>
      </w:pPr>
      <w:r>
        <w:rPr>
          <w:rFonts w:ascii="Cambria" w:eastAsia="Cambria" w:hAnsi="Cambria" w:cs="Cambria"/>
          <w:b/>
          <w:bCs/>
          <w:sz w:val="24"/>
          <w:szCs w:val="24"/>
        </w:rPr>
        <w:lastRenderedPageBreak/>
        <w:t xml:space="preserve">UVOD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Osnov za donošenje ovog dokumenta sadržan je u Strategiji za zaštitu  lica sa invaliditetom od diskriminacije  i promociju jednakosti 2022-2027 kao ključnog strateškog okvira za izradu lokalnih akcionih planova, Konvenciji UN o pravima lica sa invaliditetom i Zaključnim  zapažanjima Komiteta UN o inicijalnom izvještaju Crne Gore</w:t>
      </w:r>
      <w:r>
        <w:rPr>
          <w:rFonts w:ascii="Cambria" w:eastAsia="Cambria" w:hAnsi="Cambria" w:cs="Cambria"/>
          <w:sz w:val="24"/>
          <w:szCs w:val="24"/>
          <w:vertAlign w:val="superscript"/>
        </w:rPr>
        <w:footnoteReference w:id="1"/>
      </w:r>
      <w:r>
        <w:rPr>
          <w:rFonts w:ascii="Cambria" w:eastAsia="Cambria" w:hAnsi="Cambria" w:cs="Cambria"/>
          <w:sz w:val="24"/>
          <w:szCs w:val="24"/>
        </w:rPr>
        <w:t>.</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Kao odgovor na navedene preporuke Strategije i Komiteta UN u skladu sa Konvencijom o pravima lica sa invalditetom, Glavni grad, koristeći se modelom akcionog plana koji je preporučila Zajednica opština Crne Gore, u svom planu stavlja akcenat na sprečavanje svih oblika diskriminacije, kao i stvaranje uslova za uživanje jednakih prava lica s invaliditetom i poštovanje modela pristupa </w:t>
      </w:r>
      <w:proofErr w:type="gramStart"/>
      <w:r>
        <w:rPr>
          <w:rFonts w:ascii="Cambria" w:eastAsia="Cambria" w:hAnsi="Cambria" w:cs="Cambria"/>
          <w:sz w:val="24"/>
          <w:szCs w:val="24"/>
        </w:rPr>
        <w:t>zasnovanog  na</w:t>
      </w:r>
      <w:proofErr w:type="gramEnd"/>
      <w:r>
        <w:rPr>
          <w:rFonts w:ascii="Cambria" w:eastAsia="Cambria" w:hAnsi="Cambria" w:cs="Cambria"/>
          <w:sz w:val="24"/>
          <w:szCs w:val="24"/>
        </w:rPr>
        <w:t xml:space="preserve"> ljudskim pravima, u skladu sa Konvencijom UN o pravima lica sa invaliditetom.</w:t>
      </w:r>
    </w:p>
    <w:p w:rsidR="00196928" w:rsidRDefault="00F36411">
      <w:pPr>
        <w:jc w:val="both"/>
        <w:rPr>
          <w:rFonts w:ascii="Cambria" w:eastAsia="Cambria" w:hAnsi="Cambria" w:cs="Cambria"/>
          <w:sz w:val="24"/>
          <w:szCs w:val="24"/>
        </w:rPr>
      </w:pPr>
      <w:r>
        <w:rPr>
          <w:rFonts w:ascii="Cambria" w:eastAsia="Cambria" w:hAnsi="Cambria" w:cs="Cambria"/>
          <w:b/>
          <w:bCs/>
          <w:sz w:val="24"/>
          <w:szCs w:val="24"/>
        </w:rPr>
        <w:t>VIZIJA:</w:t>
      </w:r>
      <w:r>
        <w:rPr>
          <w:rFonts w:ascii="Cambria" w:eastAsia="Cambria" w:hAnsi="Cambria" w:cs="Cambria"/>
          <w:sz w:val="24"/>
          <w:szCs w:val="24"/>
        </w:rPr>
        <w:t xml:space="preserv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Poštovanje prava osoba s invaliditetom, prevencija i borba protiv diskriminacije i stvaranje uslova za samostalan život i ravnopravno učešće osoba s invaliditetom u svim aspektima života zajednice.  </w:t>
      </w:r>
    </w:p>
    <w:p w:rsidR="00196928" w:rsidRDefault="00F36411">
      <w:pPr>
        <w:spacing w:after="0" w:line="276" w:lineRule="auto"/>
        <w:jc w:val="both"/>
        <w:rPr>
          <w:rFonts w:ascii="Cambria" w:eastAsia="Cambria" w:hAnsi="Cambria" w:cs="Cambria"/>
          <w:color w:val="2E74B5"/>
          <w:sz w:val="24"/>
          <w:szCs w:val="24"/>
        </w:rPr>
      </w:pPr>
      <w:r>
        <w:rPr>
          <w:rFonts w:ascii="Cambria" w:eastAsia="Cambria" w:hAnsi="Cambria" w:cs="Cambria"/>
          <w:b/>
          <w:bCs/>
          <w:color w:val="2E74B5"/>
          <w:sz w:val="24"/>
          <w:szCs w:val="24"/>
        </w:rPr>
        <w:t xml:space="preserve">Institucionalni okvir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t xml:space="preserve">Sekretarijat za socijalno staranje - Glavni grad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Sekretarijat za socijalno staranje (u daljem tekstu – Sekretarijat), vrši poslove koji se, između ostalog, odnose na praćenje i sprovođenje zakona i propisa donesenih na osnovu zakona u oblasti zaštite osoba sa invaliditetom; izjašnjava se na nacrte i predloge zakona, drugih propisa i planskih dokumenata u ovoj oblasti; priprema i sprovodi propise Glavnog grada; izrađuje i sprovodi programske i planske akte; sprovodi upravni postupak i vrši upravne radnje; postupa po inicijativama građana; vodi evidencije; učestvuje u unapređenju uslova primarne zdravstvene zaštite; vrši upravni nadzor i poslove ostvarivanja prava osnivača u javnim službama u oblastima iz svoje nadležnosti (u oblasti OSI -  JU Dnevni centar za djecu i omladinu sa smetnjama i teškoćama u razvoju); priprema izvještaje o radu, druge informativne i stručne materijale, informacije, i druge poslove iz svog djelokruga, u skladu sa zakonom i drugim propisima. </w:t>
      </w:r>
    </w:p>
    <w:p w:rsidR="00196928" w:rsidRDefault="00F36411">
      <w:pPr>
        <w:spacing w:after="0" w:line="240" w:lineRule="auto"/>
        <w:jc w:val="both"/>
        <w:rPr>
          <w:rFonts w:ascii="Cambria" w:eastAsia="Cambria" w:hAnsi="Cambria" w:cs="Cambria"/>
          <w:sz w:val="24"/>
          <w:szCs w:val="24"/>
        </w:rPr>
      </w:pPr>
      <w:r>
        <w:rPr>
          <w:rFonts w:ascii="Cambria" w:eastAsia="Cambria" w:hAnsi="Cambria" w:cs="Cambria"/>
          <w:sz w:val="24"/>
          <w:szCs w:val="24"/>
        </w:rPr>
        <w:t>Kada su u pitanju prava osoba s invaliditetom, Sekretarijat realizuje aktivnosti u skladu sa Odlukom o pravima iz socijalne i dječje zaštite</w:t>
      </w:r>
      <w:r>
        <w:rPr>
          <w:rFonts w:ascii="Cambria" w:eastAsia="Cambria" w:hAnsi="Cambria" w:cs="Cambria"/>
          <w:sz w:val="24"/>
          <w:szCs w:val="24"/>
          <w:vertAlign w:val="superscript"/>
        </w:rPr>
        <w:footnoteReference w:id="2"/>
      </w:r>
      <w:r>
        <w:rPr>
          <w:rFonts w:ascii="Cambria" w:eastAsia="Cambria" w:hAnsi="Cambria" w:cs="Cambria"/>
          <w:sz w:val="24"/>
          <w:szCs w:val="24"/>
        </w:rPr>
        <w:t>,  Lokalnim akcionim planom za unapređenje socijalne i razvoj usluga socijalne i djećje zaštite 2025-2027, i drugim relevantnim propisima</w:t>
      </w:r>
    </w:p>
    <w:p w:rsidR="00196928" w:rsidRDefault="00F36411">
      <w:pPr>
        <w:spacing w:after="0" w:line="240" w:lineRule="auto"/>
        <w:jc w:val="both"/>
        <w:rPr>
          <w:rFonts w:ascii="Cambria" w:eastAsia="Cambria" w:hAnsi="Cambria" w:cs="Cambria"/>
          <w:sz w:val="24"/>
          <w:szCs w:val="24"/>
        </w:rPr>
      </w:pPr>
      <w:r>
        <w:rPr>
          <w:rFonts w:ascii="Cambria" w:eastAsia="Cambria" w:hAnsi="Cambria" w:cs="Cambria"/>
          <w:sz w:val="24"/>
          <w:szCs w:val="24"/>
        </w:rPr>
        <w:t>Odlukom su propisane sljedeća prava iz socijalne i dječje zaštite:</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jednokratna pomoć;</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vanredna pomoć;</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naknada za novorođeno dijete;</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naknada za novorođeno dijete roditelja s invaliditetom</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novčana pomoć za kupovinu školskog priboranaknada za kupovinu školskog pribora</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pomoć u kući;</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besplatni obrok u narodnoj kuhinji;</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besplatni odmor i rekreacija;</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stanovanje uz podršku;</w:t>
      </w:r>
    </w:p>
    <w:p w:rsidR="00196928" w:rsidRDefault="00F36411">
      <w:pPr>
        <w:numPr>
          <w:ilvl w:val="0"/>
          <w:numId w:val="2"/>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pravo na naknadu dijela troškova zakupnine.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bookmarkStart w:id="5" w:name="_heading=h.ftn0036d1ni6" w:colFirst="0" w:colLast="0"/>
      <w:bookmarkEnd w:id="5"/>
      <w:r>
        <w:rPr>
          <w:rFonts w:ascii="Cambria" w:eastAsia="Cambria" w:hAnsi="Cambria" w:cs="Cambria"/>
          <w:b/>
          <w:bCs/>
          <w:sz w:val="24"/>
          <w:szCs w:val="24"/>
        </w:rPr>
        <w:t>JU Dnevni centar za djecu i omladinu sa smetnjama i teškoćama u razvoju</w:t>
      </w:r>
    </w:p>
    <w:p w:rsidR="00196928" w:rsidRDefault="00196928">
      <w:pPr>
        <w:pStyle w:val="Heading3"/>
        <w:jc w:val="both"/>
        <w:rPr>
          <w:rFonts w:ascii="Cambria" w:eastAsia="Cambria" w:hAnsi="Cambria" w:cs="Cambria"/>
          <w:color w:val="000000"/>
          <w:sz w:val="24"/>
          <w:szCs w:val="24"/>
        </w:rPr>
      </w:pPr>
    </w:p>
    <w:p w:rsidR="00196928" w:rsidRDefault="00F36411">
      <w:pPr>
        <w:pStyle w:val="Heading3"/>
        <w:jc w:val="both"/>
        <w:rPr>
          <w:rFonts w:ascii="Cambria" w:eastAsia="Cambria" w:hAnsi="Cambria" w:cs="Cambria"/>
          <w:color w:val="000000"/>
          <w:sz w:val="24"/>
          <w:szCs w:val="24"/>
        </w:rPr>
      </w:pPr>
      <w:r>
        <w:rPr>
          <w:rFonts w:ascii="Cambria" w:eastAsia="Cambria" w:hAnsi="Cambria" w:cs="Cambria"/>
          <w:color w:val="000000"/>
          <w:sz w:val="24"/>
          <w:szCs w:val="24"/>
        </w:rPr>
        <w:t>Aktivnosti</w:t>
      </w:r>
      <w:r>
        <w:rPr>
          <w:rFonts w:ascii="Cambria" w:eastAsia="Cambria" w:hAnsi="Cambria" w:cs="Cambria"/>
          <w:b/>
          <w:bCs/>
          <w:color w:val="000000"/>
          <w:sz w:val="24"/>
          <w:szCs w:val="24"/>
        </w:rPr>
        <w:t xml:space="preserve"> </w:t>
      </w:r>
      <w:r>
        <w:rPr>
          <w:rFonts w:ascii="Cambria" w:eastAsia="Cambria" w:hAnsi="Cambria" w:cs="Cambria"/>
          <w:color w:val="000000"/>
          <w:sz w:val="24"/>
          <w:szCs w:val="24"/>
        </w:rPr>
        <w:t>Javne ustanove Dnevni centar za djecu i omladinu sa smetnjama i teškoćama u razvoju – Podgorica (u daljem tekstu: JU Dnevni centar) su usmjerene na razvoj praktičnih vještina za svakodnevni život, koje u najvećoj mjeri omogućavaju samostalnost, razvoj i održavanje socijalnih, kognitivnih i fizičkih funkcija. JU Dnevni centar korisnicima obezbjeđuje osmočasovnu njegu i medicinski nadzor, socijalizaciju, osposobljavanje za samostalnost u aktivnostima dnevnog života, slobodne aktivnosti, individualni i grupni rad, elementarni vaspitno-obrazovni rad u kojem se stiču vještine neophodne za svakodnevni život, besplatan prevoz i ishranu. Radi što efikasnijeg pružanja podrške i postizanja rezultata sa korisnicima redovno se vodi računa o stručnom usavršavanju zaposlenih i sticanju dodatnih znanja, vještina i kompetencija. Tako se kroz niz obuka za primjenu savremenih metaoda u radu sa licima sa invaliditetom stvara diverzitet usluga, metoda i pristupa u radu u JU Dnevni centar. Usluge JU Dnevni centar u 2023. godini je koristilo 20 djece i mladih sa smetnjama i teškoćama u razvoju, sa intelektualnim i kombinovanim smetnjama kojima je potrebna dnevna briga, nadzor i podrška u održavanju i razvijanju potencijala, na način koji ne ometa njihovo školovanje.</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t xml:space="preserve">Sekretarijat za kulturu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Obavlja upravne poslove u oblastima kulture, biblioteka, muzeja, kinematografije i arheologije, uključujući sprovođenje zakona i propisa, podsticanje školovanja talentovane djece; finansiranje i podršku umjetnicima, dodjelu nagrada i nadzor javnih ustanova (biblioteke, pozorišta, muzeji); izradu i realizaciju programa i planova razvoja kulture; upravne postupke za obrazovanje djece sa posebnim potrebama i slobodan pristup informacijama; vođenje evidencije kulturnih dobara i imovine; pripremu izvještaja i informisanje javnosti; postupanje po inicijativama građana i druge zakonom propisane poslove.</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lastRenderedPageBreak/>
        <w:t xml:space="preserve">Kancelarija za ljudska prava – Glavni grad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Kancelarija za ljudska prava zadužena je za zaštitu, promociju i unapređenje ljudskih prava na lokalnom nivou. Koordinira aktivnosti vezane za primjenu međunarodnih i nacionalnih standarda ljudskih prava, pruža podršku građanima u ostvarivanju njihovih prava, prati poštovanje antidiskriminacionih propisa i sarađuje sa institucijama, nevladinim organizacijama i zajednicom u cilju izgradnje inkluzivnog i pravednog društva.</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t xml:space="preserve">Centar za socijalni rad za Glavni grad Podgoricu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40" w:lineRule="auto"/>
        <w:jc w:val="both"/>
        <w:rPr>
          <w:rFonts w:ascii="Cambria" w:eastAsia="Cambria" w:hAnsi="Cambria" w:cs="Cambria"/>
          <w:sz w:val="24"/>
          <w:szCs w:val="24"/>
        </w:rPr>
      </w:pPr>
      <w:r>
        <w:rPr>
          <w:rFonts w:ascii="Cambria" w:eastAsia="Cambria" w:hAnsi="Cambria" w:cs="Cambria"/>
          <w:sz w:val="24"/>
          <w:szCs w:val="24"/>
        </w:rPr>
        <w:t>JU Centar za socijalni rad za Glavni grad Podgorica i opštine u okviru Glavnog grada Golubovci i Tuzi (u daljem tekstu: Centar) obavlja poslove u oblasti socijalne i dječje zaštite. Zakon o socijalnoj i dječijoj zaštiti definiše osnovna materijalna davanja u socijalnoj zaštiti: materijalno obezbjeđenje (socijalna pomoć), lična invalidnina, dodatak za njegu i pomoć i naknada roditelju ili staratelju korisnika prava na ličnu invalidninu. Lica u stanju socijalne potrebe imaju pravo i na jednokratnu novčanu pomoć,  troškove sahrane i zdravstvenu zaštitu.</w:t>
      </w:r>
      <w:r>
        <w:rPr>
          <w:rFonts w:ascii="Cambria" w:eastAsia="Cambria" w:hAnsi="Cambria" w:cs="Cambria"/>
          <w:sz w:val="24"/>
          <w:szCs w:val="24"/>
          <w:vertAlign w:val="superscript"/>
        </w:rPr>
        <w:footnoteReference w:id="3"/>
      </w:r>
      <w:r>
        <w:rPr>
          <w:rFonts w:ascii="Cambria" w:eastAsia="Cambria" w:hAnsi="Cambria" w:cs="Cambria"/>
          <w:sz w:val="24"/>
          <w:szCs w:val="24"/>
        </w:rPr>
        <w:t xml:space="preserve"> Materijalno obezbjeđenje (MO) se ostvaruje na osnovu provjere dohotka i imovine i predstavlja nacionalni program pomoći i podrške najsiromašnijima. Pravo na ličnu invalidninu (LI) ostvaruju lica sa teškim invaliditetom, pod uslovom da nisu korisnici dodatka za njegu i pomoć. Pravo na dodatak za njegu i pomoć (DNJP) imaju lica kojima je potrebna njega i pomoć zbog tjelesnih, mentalnih, intelektualnih ili senzornih poremećaja ili promjene zdravstvenog stanja, pod uslovom da ne primaju ličnu invalidninu. Prava na usluge socijalne i dječje zaštite iz čl. 62, 64 i 71 Zakona o socijalnoj i dječjoj zastiti priznaju se na osnovu dokaza i individualnog plana usluga. Centar za socijalni rad dužan je da sačini individualni plan iz stava 1 ovog člana, u saradnji sa korisnikom, članovima njegove porodice i drugim licima važnim za korisnika. Na osnovu člana 62 ovog Zakona, koji podržava boravak korisnika u porodici ili neposrednom okruženju, Centar upućuje u Dnevni centar ili druge centre djecu i omladinu sa smetnjama i teškoćama u razvoju. Najčešće se za ovu vrstu usluga zahtjevom obraćaju sami roditelji.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t>Dom zdravlja Podgorica</w:t>
      </w:r>
    </w:p>
    <w:p w:rsidR="00196928" w:rsidRDefault="00196928">
      <w:pPr>
        <w:pBdr>
          <w:top w:val="nil"/>
          <w:left w:val="nil"/>
          <w:bottom w:val="nil"/>
          <w:right w:val="nil"/>
          <w:between w:val="nil"/>
        </w:pBdr>
        <w:spacing w:after="0" w:line="276" w:lineRule="auto"/>
        <w:jc w:val="both"/>
        <w:rPr>
          <w:rFonts w:ascii="Cambria" w:eastAsia="Cambria" w:hAnsi="Cambria" w:cs="Cambria"/>
          <w:color w:val="000000"/>
          <w:sz w:val="24"/>
          <w:szCs w:val="24"/>
        </w:rPr>
      </w:pPr>
    </w:p>
    <w:p w:rsidR="00196928" w:rsidRDefault="00F36411">
      <w:pPr>
        <w:pBdr>
          <w:top w:val="nil"/>
          <w:left w:val="nil"/>
          <w:bottom w:val="nil"/>
          <w:right w:val="nil"/>
          <w:between w:val="nil"/>
        </w:pBdr>
        <w:spacing w:after="20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Dom zdravlja Glavnog grada osnovan je, kao Dom narodnog zdravlja 1927.godine. Dom zdravlja Glavnog grada je jedina i najveća zdravstvena ustanova primarne zdravstvene zaštite na području Glavnog grada Podgorice. Dom zdravlja je zdravstvena ustanova koja obezbeđuke pružanje zdravstvene zaštite na primarnom nivou iz djelatnosti: zdravstvene zaštite djece i mladih, odraslih i žena preko izabranog tima ili izabranog doktora i izabranog ginekologa; dijagnostike plućnih bolesti i tuberkoloze, zaštite i unapređenja mentalnog zdravlja, zdravstvenu zaštitu djece i mladih sa poremećajima u tjelesnom razvoju i psihičkom zdravlju, </w:t>
      </w:r>
      <w:r>
        <w:rPr>
          <w:rFonts w:ascii="Cambria" w:eastAsia="Cambria" w:hAnsi="Cambria" w:cs="Cambria"/>
          <w:color w:val="000000"/>
          <w:sz w:val="24"/>
          <w:szCs w:val="24"/>
        </w:rPr>
        <w:lastRenderedPageBreak/>
        <w:t xml:space="preserve">djelatnosti preventivne medicine, interne medicine, oftamologije, imunizacije protiv zaraznih bolesti i fizikalne terapije i rehabilitacije, patronažne djelatnosti i sanitetskog prevoza. Dom zdravlja organizuje i pružanje zdravstvene zaštite iz djelatnosti medicine rada, sportske medicine, kao i druge djelatnosti uz saglasnost Ministarstva. U svom sastavu ima savjetovališta, dok u ZO Konik postoji Centar za supstitucionu terapiju (metadonski kao i buprenorfinski program supstitucije), a Savjetovalište za mlade i Centar za djecu sa posebnim potrebama (CDPP) djeluju u okviru zdravstvene </w:t>
      </w:r>
      <w:proofErr w:type="gramStart"/>
      <w:r>
        <w:rPr>
          <w:rFonts w:ascii="Cambria" w:eastAsia="Cambria" w:hAnsi="Cambria" w:cs="Cambria"/>
          <w:color w:val="000000"/>
          <w:sz w:val="24"/>
          <w:szCs w:val="24"/>
        </w:rPr>
        <w:t>jedinice  Nova</w:t>
      </w:r>
      <w:proofErr w:type="gramEnd"/>
      <w:r>
        <w:rPr>
          <w:rFonts w:ascii="Cambria" w:eastAsia="Cambria" w:hAnsi="Cambria" w:cs="Cambria"/>
          <w:color w:val="000000"/>
          <w:sz w:val="24"/>
          <w:szCs w:val="24"/>
        </w:rPr>
        <w:t xml:space="preserve"> varoš. U Domu zdravlja funkcioniše Centar za mentalno zdravlje, gdje usluge mogu ostvariti lica starosti iznad 16 godina, koji imaju status starijih maloljetnika, a takođe se sprovodi i Metadonski program tretmana opijatske zavisnosti (MP) kao program smanjenja štete nastale upotrebom droga.</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b/>
          <w:bCs/>
          <w:sz w:val="24"/>
          <w:szCs w:val="24"/>
        </w:rPr>
      </w:pPr>
      <w:r>
        <w:rPr>
          <w:rFonts w:ascii="Cambria" w:eastAsia="Cambria" w:hAnsi="Cambria" w:cs="Cambria"/>
          <w:b/>
          <w:bCs/>
          <w:sz w:val="24"/>
          <w:szCs w:val="24"/>
        </w:rPr>
        <w:t xml:space="preserve">Zavod za zapošljavanje – Biro rada Podgorica  </w:t>
      </w:r>
    </w:p>
    <w:p w:rsidR="00196928" w:rsidRDefault="00196928">
      <w:pPr>
        <w:spacing w:after="0" w:line="276" w:lineRule="auto"/>
        <w:jc w:val="both"/>
        <w:rPr>
          <w:rFonts w:ascii="Cambria" w:eastAsia="Cambria" w:hAnsi="Cambria" w:cs="Cambria"/>
          <w:b/>
          <w:bCs/>
          <w:sz w:val="24"/>
          <w:szCs w:val="24"/>
        </w:rPr>
      </w:pPr>
    </w:p>
    <w:p w:rsidR="00196928" w:rsidRDefault="00F36411">
      <w:pPr>
        <w:spacing w:before="240" w:after="0" w:line="276" w:lineRule="auto"/>
        <w:jc w:val="both"/>
        <w:rPr>
          <w:rFonts w:ascii="Cambria" w:eastAsia="Cambria" w:hAnsi="Cambria" w:cs="Cambria"/>
          <w:sz w:val="24"/>
          <w:szCs w:val="24"/>
        </w:rPr>
      </w:pPr>
      <w:r>
        <w:rPr>
          <w:rFonts w:ascii="Cambria" w:eastAsia="Cambria" w:hAnsi="Cambria" w:cs="Cambria"/>
          <w:sz w:val="24"/>
          <w:szCs w:val="24"/>
        </w:rPr>
        <w:t>Zavod je centralna institucija na tržištu rada Crne Gore.</w:t>
      </w:r>
    </w:p>
    <w:p w:rsidR="00196928" w:rsidRDefault="00F36411">
      <w:pPr>
        <w:spacing w:before="240" w:after="0" w:line="276" w:lineRule="auto"/>
        <w:jc w:val="both"/>
        <w:rPr>
          <w:rFonts w:ascii="Cambria" w:eastAsia="Cambria" w:hAnsi="Cambria" w:cs="Cambria"/>
          <w:sz w:val="24"/>
          <w:szCs w:val="24"/>
        </w:rPr>
      </w:pPr>
      <w:r>
        <w:rPr>
          <w:rFonts w:ascii="Cambria" w:eastAsia="Cambria" w:hAnsi="Cambria" w:cs="Cambria"/>
          <w:sz w:val="24"/>
          <w:szCs w:val="24"/>
        </w:rPr>
        <w:t>Orijentacijom prema korisnicima, tj. prilagođavanjem procesa i usluga potrebama svojih klijenata, Zavod postiže veću efikasnost, fleksibilnost i konkurentnost na tržištu rada.</w:t>
      </w:r>
    </w:p>
    <w:p w:rsidR="00196928" w:rsidRDefault="00F36411">
      <w:pPr>
        <w:spacing w:before="240" w:after="0" w:line="276" w:lineRule="auto"/>
        <w:jc w:val="both"/>
        <w:rPr>
          <w:rFonts w:ascii="Cambria" w:eastAsia="Cambria" w:hAnsi="Cambria" w:cs="Cambria"/>
          <w:sz w:val="24"/>
          <w:szCs w:val="24"/>
        </w:rPr>
      </w:pPr>
      <w:r>
        <w:rPr>
          <w:rFonts w:ascii="Cambria" w:eastAsia="Cambria" w:hAnsi="Cambria" w:cs="Cambria"/>
          <w:sz w:val="24"/>
          <w:szCs w:val="24"/>
        </w:rPr>
        <w:t>Kroz realizaciju različitih obrazovnih aktivnosti, nezaposlenima se olakšava prelaz iz školske klupe u svijet rada, povećava se zapošljivost nezaposlenih lica, a naročito onih koja imaju teškoće da pronađu zaposlenje: mladih, starijih nezaposlenih osoba sa neadekvatnim znanjima i kvalifikacijama, osoba s invaliditetom i drugih ranjivih grupa.</w:t>
      </w:r>
    </w:p>
    <w:p w:rsidR="00196928" w:rsidRDefault="00F36411">
      <w:pPr>
        <w:spacing w:before="240" w:after="0" w:line="276" w:lineRule="auto"/>
        <w:jc w:val="both"/>
        <w:rPr>
          <w:rFonts w:ascii="Cambria" w:eastAsia="Cambria" w:hAnsi="Cambria" w:cs="Cambria"/>
          <w:sz w:val="24"/>
          <w:szCs w:val="24"/>
        </w:rPr>
      </w:pPr>
      <w:proofErr w:type="gramStart"/>
      <w:r>
        <w:rPr>
          <w:rFonts w:ascii="Cambria" w:eastAsia="Cambria" w:hAnsi="Cambria" w:cs="Cambria"/>
          <w:sz w:val="24"/>
          <w:szCs w:val="24"/>
        </w:rPr>
        <w:t>U  sklopu</w:t>
      </w:r>
      <w:proofErr w:type="gramEnd"/>
      <w:r>
        <w:rPr>
          <w:rFonts w:ascii="Cambria" w:eastAsia="Cambria" w:hAnsi="Cambria" w:cs="Cambria"/>
          <w:sz w:val="24"/>
          <w:szCs w:val="24"/>
        </w:rPr>
        <w:t xml:space="preserve"> Zavoda za zapošljavanje organizaciono se nalazi  Fond za profesionalnu rehabilitaciju i zapošljavanje lica sa invaliditetom.</w:t>
      </w:r>
    </w:p>
    <w:p w:rsidR="00196928" w:rsidRDefault="00F36411">
      <w:pPr>
        <w:spacing w:before="240" w:after="0" w:line="276" w:lineRule="auto"/>
        <w:jc w:val="both"/>
        <w:rPr>
          <w:rFonts w:ascii="Cambria" w:eastAsia="Cambria" w:hAnsi="Cambria" w:cs="Cambria"/>
          <w:sz w:val="24"/>
          <w:szCs w:val="24"/>
        </w:rPr>
      </w:pPr>
      <w:r>
        <w:rPr>
          <w:rFonts w:ascii="Cambria" w:eastAsia="Cambria" w:hAnsi="Cambria" w:cs="Cambria"/>
          <w:sz w:val="24"/>
          <w:szCs w:val="24"/>
        </w:rPr>
        <w:t>Sredstva Fonda koriste se za: mjere i aktivnosti profesionalne rehabilitacije za nezaposlena i zaposlena lica sa invaliditetom, sufinansiranje posebnih organizacija za zapošljavanje, programe aktivne politike zapošljavanja u kojima učestvuju lica sa invaliditetom, subvencije na koje poslodavac koji zaposli lice sa invaliditetom ima pravo, a to su: bespovratna sredstva za prilagođavanje radnog mjesta i uslova rada za zapošljavanje lica sa invaliditetom, kreditna sredstva pod povoljnim uslovima za kupovinu mašina, opreme i alata potrebnog za zapošljavanje lica sa invaliditetom, učešće u finansiranju ličnih troškova asistenta (pomagača u radu) lica sa invaliditetom i subvencije zarade lica sa invaliditetom koje zaposli. Takođe, od sredstava iz Fonda obezbjeđuju se sredstva za finansiranje grant šema i novčane pomoći za nezaposlena lica sa invaliditetom za vrijeme trajanja profesionalne rehabilitacije i uključivanja u mjeru aktivne politike zapošljavanja, obrazovanja i osposobljavanja odraslih.</w:t>
      </w:r>
    </w:p>
    <w:p w:rsidR="00196928" w:rsidRDefault="00F36411">
      <w:pPr>
        <w:spacing w:before="240" w:after="240" w:line="276" w:lineRule="auto"/>
        <w:jc w:val="both"/>
        <w:rPr>
          <w:rFonts w:ascii="Cambria" w:eastAsia="Cambria" w:hAnsi="Cambria" w:cs="Cambria"/>
          <w:sz w:val="24"/>
          <w:szCs w:val="24"/>
        </w:rPr>
      </w:pPr>
      <w:r>
        <w:rPr>
          <w:rFonts w:ascii="Cambria" w:eastAsia="Cambria" w:hAnsi="Cambria" w:cs="Cambria"/>
          <w:sz w:val="24"/>
          <w:szCs w:val="24"/>
        </w:rPr>
        <w:lastRenderedPageBreak/>
        <w:t>Biro rada Podgorica nadležan je za sprovođenje mjera i aktivnosti profesionalne rehabilitacije za lica sa invaliditetom, koja se zbog umanjene radne sposobnosti ne mogu uspješno uključiti u tržište rada, ili koja zbog umanjene radne sposobnosti ne mogu zadržati postojeće zaposlenje, odnosno napredovati u njemu.</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Pored nabrojanih institucija i ustanova na državnom i lokalnom nivou, u proces izrade akcionog plana uključene su i organizacije osoba s invaliditetom koje su imale predstavnike u radnoj grupi: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t xml:space="preserve">Udruženje mladih sa hendikepom Crne </w:t>
      </w:r>
      <w:proofErr w:type="gramStart"/>
      <w:r>
        <w:rPr>
          <w:rFonts w:ascii="Cambria" w:eastAsia="Cambria" w:hAnsi="Cambria" w:cs="Cambria"/>
          <w:b/>
          <w:bCs/>
          <w:sz w:val="24"/>
          <w:szCs w:val="24"/>
        </w:rPr>
        <w:t>Gore  (</w:t>
      </w:r>
      <w:proofErr w:type="gramEnd"/>
      <w:r>
        <w:rPr>
          <w:rFonts w:ascii="Cambria" w:eastAsia="Cambria" w:hAnsi="Cambria" w:cs="Cambria"/>
          <w:b/>
          <w:bCs/>
          <w:sz w:val="24"/>
          <w:szCs w:val="24"/>
        </w:rPr>
        <w:t>UMHCG)</w:t>
      </w:r>
    </w:p>
    <w:p w:rsidR="00196928" w:rsidRDefault="00196928">
      <w:pPr>
        <w:spacing w:after="0" w:line="276" w:lineRule="auto"/>
        <w:jc w:val="both"/>
        <w:rPr>
          <w:rFonts w:ascii="Cambria" w:eastAsia="Cambria" w:hAnsi="Cambria" w:cs="Cambria"/>
          <w:b/>
          <w:bCs/>
          <w:sz w:val="24"/>
          <w:szCs w:val="24"/>
          <w:highlight w:val="yellow"/>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Udruženje mladih sa hendikepom Crne Gore (UMHCG) je nevladina, neprofitna organizacija, osnovana 22. oktobra 2001, registrovana pod rednim brojem 1322 kod tadašnjeg Ministarstva pravde.</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Udruženje je posvećeno pružanju podrške, mogućnosti i programa za jačanje ličnog, obrazovnog i profesionalnog razvoja svih osoba s invaliditetom, posebno mladih s invaliditetom. Udruženje djeluje u brojnim oblastima i kroz šest programa: program za obrazovanje i edukaciju, program za samostalni  život, program za zapošljavanje i razvoj ljudskih resursa, program za pristupačnost, pravni program i antidiskriminacija i program za međunarodnu saradnju i sprovodi različite aktivnosti u vezi s odgovorajućim legislativnim rješenjima, uključujući učešće u procesu pripreme legislative, monitoring usklađenosti nacionalnog zakonodavstva s Konvencijom UN o pravima osoba s invaliditetom, kampanje podizanja svijesti, podršku osobama s invaliditetom u procesu obrazovanja, s posebnim fokusom na visoko obrazovanje, pripremu za zapošljavanje i zapošljavanje osoba s invaliditetom, pružanje različitih servisa podrške kao što su pravno savjetovanje i zastupanje osoba s invaliditetom u procedurama pred institucijama, personalna asistencija, psihološko savjetovanje, obezbjeđivanje pasa vodiča i pomagača itd. U svom radu UMHCG se vodi modelom pristupa invaliditetu zasnovanom na ljudskim pravima.</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Na nivou Glavnog grada Podgorice, UMHCG je sprovodio brojne aktivnosti, kao što su: servis pristupačnog prevoza „od vrata do </w:t>
      </w:r>
      <w:proofErr w:type="gramStart"/>
      <w:r>
        <w:rPr>
          <w:rFonts w:ascii="Cambria" w:eastAsia="Cambria" w:hAnsi="Cambria" w:cs="Cambria"/>
          <w:sz w:val="24"/>
          <w:szCs w:val="24"/>
        </w:rPr>
        <w:t>vrata“ za</w:t>
      </w:r>
      <w:proofErr w:type="gramEnd"/>
      <w:r>
        <w:rPr>
          <w:rFonts w:ascii="Cambria" w:eastAsia="Cambria" w:hAnsi="Cambria" w:cs="Cambria"/>
          <w:sz w:val="24"/>
          <w:szCs w:val="24"/>
        </w:rPr>
        <w:t xml:space="preserve"> osobe s invaliditetom (prvi ove vrste u Crnoj Gori, uspostavljen 2020. u Glavnom gradu), usluge podrške za život u zajednici kroz projekat Mobilni timovi – medijacija u zajednici za osobe s invaliditetom, susreti mladih s invaliditetom (grupe samopodrške), konferencije o položaju osoba s invaliditetom, akreditovani treninzi za zaposlene u oblasti socijalne i dječje zaštite na teme ljudskih prava djece s invaliditetom i osoba s invaliditetom, psihosocijalna podrška za djecu i mlade s invaliditetom, pružanje besplatne pravne pomoći za ostvarivanje prava iz oblasti socijalne i dječje zaštite za osobe s invaliditetom i njihove porodice, izrada stripa o pravima djece i mladih s invaliditetom. Takođe, realizovana </w:t>
      </w:r>
      <w:r>
        <w:rPr>
          <w:rFonts w:ascii="Cambria" w:eastAsia="Cambria" w:hAnsi="Cambria" w:cs="Cambria"/>
          <w:sz w:val="24"/>
          <w:szCs w:val="24"/>
        </w:rPr>
        <w:lastRenderedPageBreak/>
        <w:t>je Škola samostalnog života za mlade s invaliditetom, pružana usluga personalne asistencije za korisnike/ce UMHCG, kao i sprovođen monitoring pristupačnosti gradskog javnog prevoza u Podgorici.</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UMHCG je, takođe, u saradnji sa Sekretarijatom za lokalnu samoupravu – Kancelarijom za mlade, realizovalo aktivnosti za mlade s invaliditetom, uključujući organizovanje radionica o pravima i servisima podrške u procesu srednjeg inkluzivnog obrazovanja, organizovanje info-štandova za buduće studente/kinje s invaliditetom, organizovanje treninga na temu zakonodavnog i strateškog okvira u oblasti zapošljavanja osoba s invaliditetom, kao i radionice o vještinama (samo)prezentacije.</w:t>
      </w:r>
    </w:p>
    <w:p w:rsidR="00196928" w:rsidRDefault="00F36411">
      <w:pPr>
        <w:spacing w:after="0" w:line="276" w:lineRule="auto"/>
        <w:jc w:val="both"/>
        <w:rPr>
          <w:rFonts w:ascii="Cambria" w:eastAsia="Cambria" w:hAnsi="Cambria" w:cs="Cambria"/>
          <w:sz w:val="24"/>
          <w:szCs w:val="24"/>
          <w:highlight w:val="yellow"/>
        </w:rPr>
      </w:pPr>
      <w:r>
        <w:rPr>
          <w:rFonts w:ascii="Cambria" w:eastAsia="Cambria" w:hAnsi="Cambria" w:cs="Cambria"/>
          <w:sz w:val="24"/>
          <w:szCs w:val="24"/>
        </w:rPr>
        <w:t>Pored navedenih aktivnosti, predstavnici/e UMHCG učestvovali/e su kao članovi/ce Savjeta za pitanja lica sa invaliditetom Skupštine Glavnog grada Podgorice, kao i u procesima izrade i unapređenja lokalnih politika, kroz davanje komentara i preporuka na nacrte strateških i drugih dokumenata Glavnog grada.</w:t>
      </w:r>
    </w:p>
    <w:p w:rsidR="00196928" w:rsidRDefault="00196928">
      <w:pPr>
        <w:spacing w:after="0" w:line="276" w:lineRule="auto"/>
        <w:jc w:val="both"/>
        <w:rPr>
          <w:rFonts w:ascii="Cambria" w:eastAsia="Cambria" w:hAnsi="Cambria" w:cs="Cambria"/>
          <w:sz w:val="24"/>
          <w:szCs w:val="24"/>
          <w:highlight w:val="yellow"/>
        </w:rPr>
      </w:pPr>
    </w:p>
    <w:p w:rsidR="00196928" w:rsidRDefault="00196928">
      <w:pPr>
        <w:spacing w:after="0" w:line="276" w:lineRule="auto"/>
        <w:jc w:val="both"/>
        <w:rPr>
          <w:rFonts w:ascii="Cambria" w:eastAsia="Cambria" w:hAnsi="Cambria" w:cs="Cambria"/>
          <w:sz w:val="24"/>
          <w:szCs w:val="24"/>
          <w:highlight w:val="yellow"/>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Pored članova radne grupe, u izradi akcionog plana učešće su uzele i osobe s invaliditetom i članovi njihovih porodica kroz istraživanje koje je sprovedeno.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color w:val="2E74B5"/>
          <w:sz w:val="24"/>
          <w:szCs w:val="24"/>
        </w:rPr>
      </w:pPr>
      <w:r>
        <w:rPr>
          <w:rFonts w:ascii="Cambria" w:eastAsia="Cambria" w:hAnsi="Cambria" w:cs="Cambria"/>
          <w:b/>
          <w:bCs/>
          <w:color w:val="2E74B5"/>
          <w:sz w:val="24"/>
          <w:szCs w:val="24"/>
        </w:rPr>
        <w:t xml:space="preserve">Osnovni pojmovi/načela/principi na kojima počiva dokument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Lokalni akcioni plan za zaštitu osoba s invaliditetom od diskriminacije i promociju jednakosti u Glavnom gradu Podgorici za period 2026-2028. godine počiva na načelima poštovanja ljudskih prava osoba s invaliditetom, nediskiminacije, univerzalnosti, nedjeljivosti, međuzavisnosti i međupovezanosti svih ljudskih prava i osnovnih sloboda i potrebi da se osobama sa invaliditetom garantuje puno uživanje pomenutih prava, bez ikakve razlike u </w:t>
      </w:r>
      <w:proofErr w:type="gramStart"/>
      <w:r>
        <w:rPr>
          <w:rFonts w:ascii="Cambria" w:eastAsia="Cambria" w:hAnsi="Cambria" w:cs="Cambria"/>
          <w:sz w:val="24"/>
          <w:szCs w:val="24"/>
        </w:rPr>
        <w:t>skladu  sa</w:t>
      </w:r>
      <w:proofErr w:type="gramEnd"/>
      <w:r>
        <w:rPr>
          <w:rFonts w:ascii="Cambria" w:eastAsia="Cambria" w:hAnsi="Cambria" w:cs="Cambria"/>
          <w:sz w:val="24"/>
          <w:szCs w:val="24"/>
        </w:rPr>
        <w:t xml:space="preserve"> Konvencijom UN o pravima lica sa invaliditetom.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Osobama sa invaliditetom smatraju se osobe koje imaju dugoročna fizička, psihosocijalna, intelektualna ili senzorna oštećenja koja u sadejstvu sa različitim barijerama mogu otežati puno i efektivno učešće ovih osoba u društvu na osnovu jednakosti sa drugima.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Diskriminacija - "Diskriminacija po osnovu invalidnosti" znači svako pravljenje razlike, isključivanje ili ograničavanje po osnovu invalidnosti čiji cilj ili posljedica jeste ograničavanje ili poništavanje priznanja, uživanja ili spovođenja svih ljudskih prava i osnovnih sloboda u oblastima politike, ekonomije, socijalnih, kulturnih, građanskih prava i u bilo kojoj drugoj oblasti. Diskriminacija uključuje sve oblike diskriminacije, uključujući uskraćivanje razumnih adaptacija.</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 „Razumne adaptacije" jesu neophodne i odgovarajuće modifikacije i prilagođavanja koje ne predstavljaju nesrazmjeran ili neprimjeren teret, a potrebne su u konkretnim slučajevima kako </w:t>
      </w:r>
      <w:r>
        <w:rPr>
          <w:rFonts w:ascii="Cambria" w:eastAsia="Cambria" w:hAnsi="Cambria" w:cs="Cambria"/>
          <w:sz w:val="24"/>
          <w:szCs w:val="24"/>
        </w:rPr>
        <w:lastRenderedPageBreak/>
        <w:t xml:space="preserve">bi se licima sa invaliditetom garantovalo uživanje ili ostvarivanje svih ljudskih prava i osnovnih sloboda na jednakim osnovama;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"Univerzalni dizajn" predstavlja dizajniranje proizvoda, okruženja, programa i usluga tako da sva lica mogu u najvećoj mogućoj mjeri da ih koriste bez potrebe za dodatnim adaptacijama ili specijalnim dizajnom. "Univerzalni dizajn" ne isključuje postojanje asistivnih sredstava i pomagala za određene kategorije lica sa invaliditetom kada su im takva sredstva potrebna.</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color w:val="2E74B5"/>
          <w:sz w:val="24"/>
          <w:szCs w:val="24"/>
        </w:rPr>
      </w:pPr>
      <w:r>
        <w:rPr>
          <w:rFonts w:ascii="Cambria" w:eastAsia="Cambria" w:hAnsi="Cambria" w:cs="Cambria"/>
          <w:b/>
          <w:bCs/>
          <w:color w:val="2E74B5"/>
          <w:sz w:val="24"/>
          <w:szCs w:val="24"/>
        </w:rPr>
        <w:t xml:space="preserve">Usklađenost Lokalnog akcionog plana sa nacionalnim strateškim i pravnim okvirom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t xml:space="preserve">Osnov za donošenje Lokalnog akcionog plana za zaštitu osoba sa invaliditetom od diskriminacije i promociju jednakosti u Glavnom gradu Podgorici za period 2026-2028. </w:t>
      </w:r>
      <w:proofErr w:type="gramStart"/>
      <w:r>
        <w:rPr>
          <w:rFonts w:ascii="Cambria" w:eastAsia="Cambria" w:hAnsi="Cambria" w:cs="Cambria"/>
          <w:b/>
          <w:bCs/>
          <w:sz w:val="24"/>
          <w:szCs w:val="24"/>
        </w:rPr>
        <w:t>godine  sadržan</w:t>
      </w:r>
      <w:proofErr w:type="gramEnd"/>
      <w:r>
        <w:rPr>
          <w:rFonts w:ascii="Cambria" w:eastAsia="Cambria" w:hAnsi="Cambria" w:cs="Cambria"/>
          <w:b/>
          <w:bCs/>
          <w:sz w:val="24"/>
          <w:szCs w:val="24"/>
        </w:rPr>
        <w:t xml:space="preserve"> je u sljedećim dokumentima:</w:t>
      </w:r>
    </w:p>
    <w:p w:rsidR="00196928" w:rsidRDefault="00F36411">
      <w:pPr>
        <w:numPr>
          <w:ilvl w:val="0"/>
          <w:numId w:val="1"/>
        </w:numPr>
        <w:spacing w:after="0" w:line="276" w:lineRule="auto"/>
        <w:jc w:val="both"/>
        <w:rPr>
          <w:rFonts w:ascii="Cambria" w:eastAsia="Cambria" w:hAnsi="Cambria" w:cs="Cambria"/>
          <w:sz w:val="24"/>
          <w:szCs w:val="24"/>
        </w:rPr>
      </w:pPr>
      <w:r>
        <w:rPr>
          <w:rFonts w:ascii="Cambria" w:eastAsia="Cambria" w:hAnsi="Cambria" w:cs="Cambria"/>
          <w:sz w:val="24"/>
          <w:szCs w:val="24"/>
        </w:rPr>
        <w:t xml:space="preserve">Konvenciji UN o pravima lica sa invaliditetom;  </w:t>
      </w:r>
    </w:p>
    <w:p w:rsidR="00196928" w:rsidRDefault="00F36411">
      <w:pPr>
        <w:numPr>
          <w:ilvl w:val="0"/>
          <w:numId w:val="1"/>
        </w:numPr>
        <w:spacing w:after="0" w:line="276" w:lineRule="auto"/>
        <w:jc w:val="both"/>
        <w:rPr>
          <w:rFonts w:ascii="Cambria" w:eastAsia="Cambria" w:hAnsi="Cambria" w:cs="Cambria"/>
          <w:sz w:val="24"/>
          <w:szCs w:val="24"/>
        </w:rPr>
      </w:pPr>
      <w:proofErr w:type="gramStart"/>
      <w:r>
        <w:rPr>
          <w:rFonts w:ascii="Cambria" w:eastAsia="Cambria" w:hAnsi="Cambria" w:cs="Cambria"/>
          <w:sz w:val="24"/>
          <w:szCs w:val="24"/>
        </w:rPr>
        <w:t>Zaključnim  zapažanjima</w:t>
      </w:r>
      <w:proofErr w:type="gramEnd"/>
      <w:r>
        <w:rPr>
          <w:rFonts w:ascii="Cambria" w:eastAsia="Cambria" w:hAnsi="Cambria" w:cs="Cambria"/>
          <w:sz w:val="24"/>
          <w:szCs w:val="24"/>
        </w:rPr>
        <w:t xml:space="preserve"> Komiteta UN o inicijalnom izvještaju Crne  Gore i </w:t>
      </w:r>
    </w:p>
    <w:p w:rsidR="00196928" w:rsidRDefault="00F36411">
      <w:pPr>
        <w:numPr>
          <w:ilvl w:val="0"/>
          <w:numId w:val="1"/>
        </w:numPr>
        <w:spacing w:after="0" w:line="276" w:lineRule="auto"/>
        <w:jc w:val="both"/>
        <w:rPr>
          <w:rFonts w:ascii="Cambria" w:eastAsia="Cambria" w:hAnsi="Cambria" w:cs="Cambria"/>
          <w:sz w:val="24"/>
          <w:szCs w:val="24"/>
        </w:rPr>
      </w:pPr>
      <w:r>
        <w:rPr>
          <w:rFonts w:ascii="Cambria" w:eastAsia="Cambria" w:hAnsi="Cambria" w:cs="Cambria"/>
          <w:sz w:val="24"/>
          <w:szCs w:val="24"/>
        </w:rPr>
        <w:t xml:space="preserve">Strategiji za zaštitu lica sa invaliditetom od diskriminacije i promociju jednakosti 2023-2027 godine;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kao i </w:t>
      </w:r>
      <w:proofErr w:type="gramStart"/>
      <w:r>
        <w:rPr>
          <w:rFonts w:ascii="Cambria" w:eastAsia="Cambria" w:hAnsi="Cambria" w:cs="Cambria"/>
          <w:sz w:val="24"/>
          <w:szCs w:val="24"/>
        </w:rPr>
        <w:t>svim  krovnim</w:t>
      </w:r>
      <w:proofErr w:type="gramEnd"/>
      <w:r>
        <w:rPr>
          <w:rFonts w:ascii="Cambria" w:eastAsia="Cambria" w:hAnsi="Cambria" w:cs="Cambria"/>
          <w:sz w:val="24"/>
          <w:szCs w:val="24"/>
        </w:rPr>
        <w:t xml:space="preserve"> dokumentima Glavnog grada u oblasti unapređenja socijalne inkluzije i razvoja usluga socijalne i dječje zaštite, rodne ravnopravnosti i ljudskih prava uopšte.</w:t>
      </w:r>
    </w:p>
    <w:p w:rsidR="00196928" w:rsidRDefault="00196928">
      <w:pPr>
        <w:spacing w:after="0" w:line="276" w:lineRule="auto"/>
        <w:jc w:val="both"/>
        <w:rPr>
          <w:rFonts w:ascii="Cambria" w:eastAsia="Cambria" w:hAnsi="Cambria" w:cs="Cambria"/>
          <w:sz w:val="24"/>
          <w:szCs w:val="24"/>
        </w:rPr>
      </w:pPr>
    </w:p>
    <w:p w:rsidR="00196928" w:rsidRDefault="00F36411">
      <w:pPr>
        <w:jc w:val="both"/>
        <w:rPr>
          <w:rFonts w:ascii="Cambria" w:eastAsia="Cambria" w:hAnsi="Cambria" w:cs="Cambria"/>
          <w:sz w:val="24"/>
          <w:szCs w:val="24"/>
        </w:rPr>
      </w:pPr>
      <w:r>
        <w:rPr>
          <w:rFonts w:ascii="Cambria" w:eastAsia="Cambria" w:hAnsi="Cambria" w:cs="Cambria"/>
          <w:b/>
          <w:bCs/>
          <w:sz w:val="24"/>
          <w:szCs w:val="24"/>
        </w:rPr>
        <w:t xml:space="preserve">Konvencija UN o pravima lica sa invaliditetom kao najvažniji međunarodni ugovor </w:t>
      </w:r>
      <w:r>
        <w:rPr>
          <w:rFonts w:ascii="Cambria" w:eastAsia="Cambria" w:hAnsi="Cambria" w:cs="Cambria"/>
          <w:sz w:val="24"/>
          <w:szCs w:val="24"/>
        </w:rPr>
        <w:t>u ovoj oblasti čija je svrha da promoviše, štiti i osigura puno i ravnopravno uživanje svih ljudskih prava i osnovnih sloboda od strane svih lica sa invaliditetom i da promoviše poštovanje njihovog urođenog dostojanstva.</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t>Strategija za zaštitu lica sa invaliditetom od diskriminacije i promociju jednakosti, za period 2022-2027. godine</w:t>
      </w:r>
      <w:r>
        <w:rPr>
          <w:rFonts w:ascii="Cambria" w:eastAsia="Cambria" w:hAnsi="Cambria" w:cs="Cambria"/>
          <w:sz w:val="24"/>
          <w:szCs w:val="24"/>
        </w:rPr>
        <w:t>, kao primarni strateški dokument nalaže obezbjeđenje uslova za ravnopravno učešće lica s invaliditetom u životu lokalnih zajednica i potpunoj zaštiti njihovih prava na lokalnom nivou i prepoznaje ih kao poseban operativni cilj 12 i utvrdjuje  8 primarnih aktivnosti  u realizaciji  navedenog cilja i to: pristupačnost, djeca sa invaliditetom/smetnjama u razvoju, žene sa invaliditetom, socijalna i dječija zaštita, privatnost i porodični odnosi, vaspitanje, obrazovanje i stručno osposobljavanje, profesionalna rehabilitacija, rad i zapošljavanje, zdravstvena zaštita i pristup adekvatnim pomagalima, učešće u političkom i javnom životu, kultura, sport i rekreacija i kao poseban cilj prepoznaje „ravnopravno učešće osoba s invaliditetom u životu lokalnih zajednica i potpunoj  zaštiti njihovih prava na lokalnom nivou“.</w:t>
      </w:r>
    </w:p>
    <w:p w:rsidR="00196928" w:rsidRDefault="00196928">
      <w:pPr>
        <w:spacing w:after="0" w:line="276" w:lineRule="auto"/>
        <w:jc w:val="both"/>
        <w:rPr>
          <w:rFonts w:ascii="Cambria" w:eastAsia="Cambria" w:hAnsi="Cambria" w:cs="Cambria"/>
          <w:sz w:val="24"/>
          <w:szCs w:val="24"/>
        </w:rPr>
      </w:pPr>
    </w:p>
    <w:p w:rsidR="00196928" w:rsidRDefault="00F36411">
      <w:pPr>
        <w:jc w:val="both"/>
        <w:rPr>
          <w:rFonts w:ascii="Cambria" w:eastAsia="Cambria" w:hAnsi="Cambria" w:cs="Cambria"/>
          <w:sz w:val="24"/>
          <w:szCs w:val="24"/>
        </w:rPr>
      </w:pPr>
      <w:r>
        <w:rPr>
          <w:rFonts w:ascii="Cambria" w:eastAsia="Cambria" w:hAnsi="Cambria" w:cs="Cambria"/>
          <w:b/>
          <w:bCs/>
          <w:sz w:val="24"/>
          <w:szCs w:val="24"/>
        </w:rPr>
        <w:t>Ustav Crne Gore</w:t>
      </w:r>
      <w:r>
        <w:rPr>
          <w:rFonts w:ascii="Cambria" w:eastAsia="Cambria" w:hAnsi="Cambria" w:cs="Cambria"/>
          <w:sz w:val="24"/>
          <w:szCs w:val="24"/>
        </w:rPr>
        <w:t xml:space="preserve"> izričito garantuje posebnu zaštitu lica sa invaliditetom (član 68). Ostale odredbe Ustava sadrže garancije jednakosti pred zakonom bez obzira na bilo kakvu posebnost ili lično svojstvo (član 17) i jednaku zaštitu prava i sloboda (član 19). Članom 55 Ustava </w:t>
      </w:r>
      <w:r>
        <w:rPr>
          <w:rFonts w:ascii="Cambria" w:eastAsia="Cambria" w:hAnsi="Cambria" w:cs="Cambria"/>
          <w:sz w:val="24"/>
          <w:szCs w:val="24"/>
        </w:rPr>
        <w:lastRenderedPageBreak/>
        <w:t>zabranjuje se kršenje zajemčenih sloboda i prava ili izazivanje nacionalne, rasne, vjerske i druge mržnje i netrpeljivosti.</w:t>
      </w:r>
    </w:p>
    <w:p w:rsidR="00196928" w:rsidRDefault="00196928">
      <w:pPr>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sz w:val="24"/>
          <w:szCs w:val="24"/>
        </w:rPr>
      </w:pPr>
      <w:r>
        <w:rPr>
          <w:rFonts w:ascii="Cambria" w:eastAsia="Cambria" w:hAnsi="Cambria" w:cs="Cambria"/>
          <w:b/>
          <w:bCs/>
          <w:sz w:val="24"/>
          <w:szCs w:val="24"/>
        </w:rPr>
        <w:t>Strategija inkluzivnog obrazovanja 2019-2025 godine</w:t>
      </w:r>
      <w:r>
        <w:rPr>
          <w:rFonts w:ascii="Cambria" w:eastAsia="Cambria" w:hAnsi="Cambria" w:cs="Cambria"/>
          <w:sz w:val="24"/>
          <w:szCs w:val="24"/>
        </w:rPr>
        <w:t xml:space="preserve">, u skladu sa prepoznatim ključnim postignućima i smjernicama relevantnih međunarodnih i ciljevima srodnih </w:t>
      </w:r>
      <w:proofErr w:type="gramStart"/>
      <w:r>
        <w:rPr>
          <w:rFonts w:ascii="Cambria" w:eastAsia="Cambria" w:hAnsi="Cambria" w:cs="Cambria"/>
          <w:sz w:val="24"/>
          <w:szCs w:val="24"/>
        </w:rPr>
        <w:t>nacionalnih  dokumenata</w:t>
      </w:r>
      <w:proofErr w:type="gramEnd"/>
      <w:r>
        <w:rPr>
          <w:rFonts w:ascii="Cambria" w:eastAsia="Cambria" w:hAnsi="Cambria" w:cs="Cambria"/>
          <w:sz w:val="24"/>
          <w:szCs w:val="24"/>
        </w:rPr>
        <w:t xml:space="preserve">, pored ostalog, definiše preporuke koje se odnose na lokalnu zajednicu i to: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„Obezbijediti učešće sve djece sa posebnim obrazovnim potrebama u obrazovno-vaspitnom sistemu uz adekvatnu podršku i saradnju između usluga dječije i socijalne zaštite koje postoje na lokalnom nivou; treba organizovati radionice za promociju inkluzije, razvoj pozitivnih stavova, tematske konsultacije za lokalne i regionalne škole i </w:t>
      </w:r>
      <w:proofErr w:type="gramStart"/>
      <w:r>
        <w:rPr>
          <w:rFonts w:ascii="Cambria" w:eastAsia="Cambria" w:hAnsi="Cambria" w:cs="Cambria"/>
          <w:sz w:val="24"/>
          <w:szCs w:val="24"/>
        </w:rPr>
        <w:t>sl.“</w:t>
      </w:r>
      <w:proofErr w:type="gramEnd"/>
    </w:p>
    <w:p w:rsidR="00196928" w:rsidRDefault="00196928">
      <w:pPr>
        <w:jc w:val="both"/>
        <w:rPr>
          <w:rFonts w:ascii="Cambria" w:eastAsia="Cambria" w:hAnsi="Cambria" w:cs="Cambria"/>
          <w:sz w:val="24"/>
          <w:szCs w:val="24"/>
        </w:rPr>
      </w:pPr>
    </w:p>
    <w:p w:rsidR="00196928" w:rsidRDefault="00F36411">
      <w:pPr>
        <w:jc w:val="both"/>
        <w:rPr>
          <w:rFonts w:ascii="Cambria" w:eastAsia="Cambria" w:hAnsi="Cambria" w:cs="Cambria"/>
          <w:sz w:val="24"/>
          <w:szCs w:val="24"/>
        </w:rPr>
      </w:pPr>
      <w:r>
        <w:rPr>
          <w:rFonts w:ascii="Cambria" w:eastAsia="Cambria" w:hAnsi="Cambria" w:cs="Cambria"/>
          <w:b/>
          <w:bCs/>
          <w:sz w:val="24"/>
          <w:szCs w:val="24"/>
        </w:rPr>
        <w:t>Zakon o lokalnoj samoupravi odredbom</w:t>
      </w:r>
      <w:r>
        <w:rPr>
          <w:rFonts w:ascii="Cambria" w:eastAsia="Cambria" w:hAnsi="Cambria" w:cs="Cambria"/>
          <w:sz w:val="24"/>
          <w:szCs w:val="24"/>
        </w:rPr>
        <w:t xml:space="preserve"> člana 27 stav 1 propisuje da opština, u skladu sa zakonom i drugim propisima:</w:t>
      </w:r>
    </w:p>
    <w:p w:rsidR="00196928" w:rsidRDefault="00F36411">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16) u skladu sa mogućnostima, uređuje i obezbjeđuje rješavanje stambenih potreba lica u stanju socijalne potrebe i lica sa invaliditetom i pomaže rad humanitarnih i nevladinih organizacija iz ovih oblasti; dok je odredbom </w:t>
      </w:r>
      <w:proofErr w:type="gramStart"/>
      <w:r>
        <w:rPr>
          <w:rFonts w:ascii="Cambria" w:eastAsia="Cambria" w:hAnsi="Cambria" w:cs="Cambria"/>
          <w:sz w:val="24"/>
          <w:szCs w:val="24"/>
        </w:rPr>
        <w:t>člana  146</w:t>
      </w:r>
      <w:proofErr w:type="gramEnd"/>
      <w:r>
        <w:rPr>
          <w:rFonts w:ascii="Cambria" w:eastAsia="Cambria" w:hAnsi="Cambria" w:cs="Cambria"/>
          <w:sz w:val="24"/>
          <w:szCs w:val="24"/>
        </w:rPr>
        <w:t xml:space="preserve"> istog Zakona propisano da Jedinica za upravljanje ljudskim resursima vrši poslove koji se odnose između ostalog i na: </w:t>
      </w:r>
    </w:p>
    <w:p w:rsidR="00196928" w:rsidRDefault="00F36411">
      <w:pPr>
        <w:spacing w:after="0" w:line="240" w:lineRule="auto"/>
        <w:jc w:val="both"/>
        <w:rPr>
          <w:rFonts w:ascii="Cambria" w:eastAsia="Cambria" w:hAnsi="Cambria" w:cs="Cambria"/>
          <w:sz w:val="24"/>
          <w:szCs w:val="24"/>
        </w:rPr>
      </w:pPr>
      <w:r>
        <w:rPr>
          <w:rFonts w:ascii="Cambria" w:eastAsia="Cambria" w:hAnsi="Cambria" w:cs="Cambria"/>
          <w:sz w:val="24"/>
          <w:szCs w:val="24"/>
        </w:rPr>
        <w:t>... praćenje sprovođenja mjera u cilju postizanja srazmjerne zastupljenosti manjinskih naroda i drugih manjinskih nacionalnih zajednica u organima i službama, rodno balansirane zastupljenosti i zapošljavanja lica sa invaliditetom;</w:t>
      </w:r>
    </w:p>
    <w:p w:rsidR="00196928" w:rsidRDefault="00196928">
      <w:pPr>
        <w:spacing w:after="0" w:line="240" w:lineRule="auto"/>
        <w:jc w:val="both"/>
        <w:rPr>
          <w:rFonts w:ascii="Cambria" w:eastAsia="Cambria" w:hAnsi="Cambria" w:cs="Cambria"/>
          <w:sz w:val="24"/>
          <w:szCs w:val="24"/>
        </w:rPr>
      </w:pPr>
    </w:p>
    <w:p w:rsidR="00196928" w:rsidRDefault="00F36411">
      <w:pPr>
        <w:rPr>
          <w:rFonts w:ascii="Cambria" w:eastAsia="Cambria" w:hAnsi="Cambria" w:cs="Cambria"/>
          <w:sz w:val="24"/>
          <w:szCs w:val="24"/>
        </w:rPr>
      </w:pPr>
      <w:proofErr w:type="gramStart"/>
      <w:r>
        <w:rPr>
          <w:rFonts w:ascii="Cambria" w:eastAsia="Cambria" w:hAnsi="Cambria" w:cs="Cambria"/>
          <w:b/>
          <w:bCs/>
          <w:sz w:val="24"/>
          <w:szCs w:val="24"/>
        </w:rPr>
        <w:t>Opštinski  propisi</w:t>
      </w:r>
      <w:proofErr w:type="gramEnd"/>
      <w:r>
        <w:rPr>
          <w:rFonts w:ascii="Cambria" w:eastAsia="Cambria" w:hAnsi="Cambria" w:cs="Cambria"/>
          <w:b/>
          <w:bCs/>
          <w:sz w:val="24"/>
          <w:szCs w:val="24"/>
        </w:rPr>
        <w:t xml:space="preserve"> </w:t>
      </w:r>
    </w:p>
    <w:p w:rsidR="00196928" w:rsidRDefault="00F36411">
      <w:pPr>
        <w:spacing w:after="0"/>
        <w:jc w:val="both"/>
        <w:rPr>
          <w:rFonts w:ascii="Cambria" w:eastAsia="Cambria" w:hAnsi="Cambria" w:cs="Cambria"/>
          <w:sz w:val="24"/>
          <w:szCs w:val="24"/>
        </w:rPr>
      </w:pPr>
      <w:r>
        <w:rPr>
          <w:rFonts w:ascii="Cambria" w:eastAsia="Cambria" w:hAnsi="Cambria" w:cs="Cambria"/>
          <w:sz w:val="24"/>
          <w:szCs w:val="24"/>
        </w:rPr>
        <w:t xml:space="preserve">Glavni grad je usvojio niz propisa koji uređuju prava osoba sa invaliditetom: </w:t>
      </w:r>
    </w:p>
    <w:p w:rsidR="00196928" w:rsidRDefault="00F36411">
      <w:pPr>
        <w:spacing w:after="0"/>
        <w:jc w:val="both"/>
        <w:rPr>
          <w:rFonts w:ascii="Cambria" w:eastAsia="Cambria" w:hAnsi="Cambria" w:cs="Cambria"/>
          <w:sz w:val="24"/>
          <w:szCs w:val="24"/>
        </w:rPr>
      </w:pPr>
      <w:r>
        <w:rPr>
          <w:rFonts w:ascii="Cambria" w:eastAsia="Cambria" w:hAnsi="Cambria" w:cs="Cambria"/>
          <w:sz w:val="24"/>
          <w:szCs w:val="24"/>
        </w:rPr>
        <w:t>Odluka o oblicima socijalne i dječje zaštite</w:t>
      </w:r>
      <w:r>
        <w:rPr>
          <w:rFonts w:ascii="Cambria" w:eastAsia="Cambria" w:hAnsi="Cambria" w:cs="Cambria"/>
          <w:sz w:val="24"/>
          <w:szCs w:val="24"/>
          <w:vertAlign w:val="superscript"/>
        </w:rPr>
        <w:footnoteReference w:id="4"/>
      </w:r>
    </w:p>
    <w:p w:rsidR="00196928" w:rsidRDefault="00F36411">
      <w:pPr>
        <w:spacing w:after="0" w:line="240" w:lineRule="auto"/>
        <w:rPr>
          <w:rFonts w:ascii="Cambria" w:eastAsia="Cambria" w:hAnsi="Cambria" w:cs="Cambria"/>
          <w:sz w:val="24"/>
          <w:szCs w:val="24"/>
        </w:rPr>
      </w:pPr>
      <w:r>
        <w:rPr>
          <w:rFonts w:ascii="Cambria" w:eastAsia="Cambria" w:hAnsi="Cambria" w:cs="Cambria"/>
          <w:sz w:val="24"/>
          <w:szCs w:val="24"/>
        </w:rPr>
        <w:t>Odluka o načinu korišćenja i cijeni zakupa stanova dodijeljenih licima u stanju socijalne potrebe</w:t>
      </w:r>
      <w:r>
        <w:rPr>
          <w:rFonts w:ascii="Cambria" w:eastAsia="Cambria" w:hAnsi="Cambria" w:cs="Cambria"/>
          <w:sz w:val="24"/>
          <w:szCs w:val="24"/>
          <w:vertAlign w:val="superscript"/>
        </w:rPr>
        <w:footnoteReference w:id="5"/>
      </w:r>
    </w:p>
    <w:p w:rsidR="00196928" w:rsidRDefault="00F36411">
      <w:pPr>
        <w:spacing w:after="0" w:line="240" w:lineRule="auto"/>
        <w:rPr>
          <w:rFonts w:ascii="Cambria" w:eastAsia="Cambria" w:hAnsi="Cambria" w:cs="Cambria"/>
          <w:sz w:val="24"/>
          <w:szCs w:val="24"/>
        </w:rPr>
      </w:pPr>
      <w:r>
        <w:rPr>
          <w:rFonts w:ascii="Cambria" w:eastAsia="Cambria" w:hAnsi="Cambria" w:cs="Cambria"/>
          <w:sz w:val="24"/>
          <w:szCs w:val="24"/>
        </w:rPr>
        <w:t>Odluka o obezbjeđivanju alternativnog smještaja</w:t>
      </w:r>
      <w:r>
        <w:rPr>
          <w:rFonts w:ascii="Cambria" w:eastAsia="Cambria" w:hAnsi="Cambria" w:cs="Cambria"/>
          <w:sz w:val="24"/>
          <w:szCs w:val="24"/>
          <w:vertAlign w:val="superscript"/>
        </w:rPr>
        <w:footnoteReference w:id="6"/>
      </w:r>
    </w:p>
    <w:p w:rsidR="00196928" w:rsidRDefault="00F36411">
      <w:pPr>
        <w:spacing w:after="0" w:line="240" w:lineRule="auto"/>
        <w:rPr>
          <w:rFonts w:ascii="Cambria" w:eastAsia="Cambria" w:hAnsi="Cambria" w:cs="Cambria"/>
          <w:sz w:val="24"/>
          <w:szCs w:val="24"/>
        </w:rPr>
      </w:pPr>
      <w:r>
        <w:rPr>
          <w:rFonts w:ascii="Cambria" w:eastAsia="Cambria" w:hAnsi="Cambria" w:cs="Cambria"/>
          <w:sz w:val="24"/>
          <w:szCs w:val="24"/>
        </w:rPr>
        <w:t>Odluka o novčanoj naknadi i drugim pravima učesnika NOR-a i članova njihovih porodica</w:t>
      </w:r>
      <w:r>
        <w:rPr>
          <w:rFonts w:ascii="Cambria" w:eastAsia="Cambria" w:hAnsi="Cambria" w:cs="Cambria"/>
          <w:sz w:val="24"/>
          <w:szCs w:val="24"/>
          <w:vertAlign w:val="superscript"/>
        </w:rPr>
        <w:footnoteReference w:id="7"/>
      </w:r>
    </w:p>
    <w:p w:rsidR="00196928" w:rsidRDefault="00F36411">
      <w:pPr>
        <w:spacing w:after="0" w:line="240" w:lineRule="auto"/>
        <w:rPr>
          <w:rFonts w:ascii="Cambria" w:eastAsia="Cambria" w:hAnsi="Cambria" w:cs="Cambria"/>
          <w:sz w:val="24"/>
          <w:szCs w:val="24"/>
        </w:rPr>
      </w:pPr>
      <w:r>
        <w:rPr>
          <w:rFonts w:ascii="Cambria" w:eastAsia="Cambria" w:hAnsi="Cambria" w:cs="Cambria"/>
          <w:sz w:val="24"/>
          <w:szCs w:val="24"/>
        </w:rPr>
        <w:t>Odluka o auto-taksi prevozu</w:t>
      </w:r>
      <w:r>
        <w:rPr>
          <w:rFonts w:ascii="Cambria" w:eastAsia="Cambria" w:hAnsi="Cambria" w:cs="Cambria"/>
          <w:sz w:val="24"/>
          <w:szCs w:val="24"/>
          <w:vertAlign w:val="superscript"/>
        </w:rPr>
        <w:footnoteReference w:id="8"/>
      </w:r>
    </w:p>
    <w:p w:rsidR="00196928" w:rsidRDefault="00F36411">
      <w:pPr>
        <w:spacing w:after="0" w:line="240" w:lineRule="auto"/>
        <w:rPr>
          <w:rFonts w:ascii="Cambria" w:eastAsia="Cambria" w:hAnsi="Cambria" w:cs="Cambria"/>
          <w:sz w:val="24"/>
          <w:szCs w:val="24"/>
        </w:rPr>
      </w:pPr>
      <w:r>
        <w:rPr>
          <w:rFonts w:ascii="Cambria" w:eastAsia="Cambria" w:hAnsi="Cambria" w:cs="Cambria"/>
          <w:sz w:val="24"/>
          <w:szCs w:val="24"/>
        </w:rPr>
        <w:t>Odluka o linijskom gradskom i prigradskom prevozu putnika na teritoriji glavnog grada</w:t>
      </w:r>
      <w:r>
        <w:rPr>
          <w:rFonts w:ascii="Cambria" w:eastAsia="Cambria" w:hAnsi="Cambria" w:cs="Cambria"/>
          <w:sz w:val="24"/>
          <w:szCs w:val="24"/>
          <w:vertAlign w:val="superscript"/>
        </w:rPr>
        <w:footnoteReference w:id="9"/>
      </w:r>
    </w:p>
    <w:p w:rsidR="00196928" w:rsidRDefault="00F36411">
      <w:pPr>
        <w:spacing w:after="0" w:line="240" w:lineRule="auto"/>
        <w:rPr>
          <w:rFonts w:ascii="Cambria" w:eastAsia="Cambria" w:hAnsi="Cambria" w:cs="Cambria"/>
          <w:sz w:val="24"/>
          <w:szCs w:val="24"/>
        </w:rPr>
      </w:pPr>
      <w:r>
        <w:rPr>
          <w:rFonts w:ascii="Cambria" w:eastAsia="Cambria" w:hAnsi="Cambria" w:cs="Cambria"/>
          <w:sz w:val="24"/>
          <w:szCs w:val="24"/>
        </w:rPr>
        <w:t>Odluka o lokalnim komunalnim taksama Glavnog grada  Podgorice</w:t>
      </w:r>
      <w:r>
        <w:rPr>
          <w:rFonts w:ascii="Cambria" w:eastAsia="Cambria" w:hAnsi="Cambria" w:cs="Cambria"/>
          <w:sz w:val="24"/>
          <w:szCs w:val="24"/>
          <w:vertAlign w:val="superscript"/>
        </w:rPr>
        <w:footnoteReference w:id="10"/>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color w:val="1F3864"/>
          <w:sz w:val="24"/>
          <w:szCs w:val="24"/>
        </w:rPr>
      </w:pPr>
      <w:r>
        <w:rPr>
          <w:rFonts w:ascii="Cambria" w:eastAsia="Cambria" w:hAnsi="Cambria" w:cs="Cambria"/>
          <w:b/>
          <w:bCs/>
          <w:color w:val="1F3864"/>
          <w:sz w:val="24"/>
          <w:szCs w:val="24"/>
        </w:rPr>
        <w:lastRenderedPageBreak/>
        <w:t>ANALIZA STANJA</w:t>
      </w:r>
    </w:p>
    <w:p w:rsidR="00196928" w:rsidRDefault="00196928">
      <w:pPr>
        <w:spacing w:after="0" w:line="276" w:lineRule="auto"/>
        <w:jc w:val="both"/>
        <w:rPr>
          <w:rFonts w:ascii="Cambria" w:eastAsia="Cambria" w:hAnsi="Cambria" w:cs="Cambria"/>
          <w:color w:val="1F3864"/>
          <w:sz w:val="24"/>
          <w:szCs w:val="24"/>
          <w:highlight w:val="yellow"/>
        </w:rPr>
      </w:pPr>
    </w:p>
    <w:p w:rsidR="00196928" w:rsidRDefault="00F36411">
      <w:pPr>
        <w:spacing w:after="0" w:line="276" w:lineRule="auto"/>
        <w:jc w:val="both"/>
        <w:rPr>
          <w:rFonts w:ascii="Cambria" w:eastAsia="Cambria" w:hAnsi="Cambria" w:cs="Cambria"/>
          <w:sz w:val="28"/>
          <w:szCs w:val="28"/>
        </w:rPr>
      </w:pPr>
      <w:r>
        <w:rPr>
          <w:rFonts w:ascii="Cambria" w:eastAsia="Cambria" w:hAnsi="Cambria" w:cs="Cambria"/>
          <w:sz w:val="24"/>
          <w:szCs w:val="24"/>
        </w:rPr>
        <w:t>Prema podacima Popisa stanovništva, domaćinstava i stanova iz 2023. godine, u Glavnom gradu Podgorici živi 11605 osoba koje su se izjasnile da se suočavaju sa smetnjama/preprekama u obavljanju svakodnevnih aktivnosti, što čini 6,46% ukupnog stanovništva Glavnog grada.  Podaci dalje pokazuju da rješenje u vezi sa priznavanjem statusa invaliditeta, izdato barem od jedne nadležne ustanove, ima 5,36% osoba. U odnosu na vrstu invaliditeta, prema podacima popisa, 2,38% osoba je odgovorilo da ima senzorni invaliditet, 3,84% motorički, a 2,09% psihosocijalni. Od ukupnog broja stanovništva, 8,54% lica (odnosno 53.251) ima najmanje jednu smetnju/prepreku u obavljanju svakodnevnih aktivnosti, 5,83% lica ima smetnje/prepreke sa kretanjem, 3,86% sa vidom, 2,48% sa sluhom, 2,02% sa pamćenjem, 2,12% sa staranjem o sebi i 1,09% sa komunikacijom.</w:t>
      </w:r>
      <w:r>
        <w:rPr>
          <w:rFonts w:ascii="Cambria" w:eastAsia="Cambria" w:hAnsi="Cambria" w:cs="Cambria"/>
          <w:sz w:val="24"/>
          <w:szCs w:val="24"/>
          <w:vertAlign w:val="superscript"/>
        </w:rPr>
        <w:footnoteReference w:id="11"/>
      </w:r>
      <w:r>
        <w:rPr>
          <w:rFonts w:ascii="Cambria" w:eastAsia="Cambria" w:hAnsi="Cambria" w:cs="Cambria"/>
          <w:sz w:val="24"/>
          <w:szCs w:val="24"/>
        </w:rPr>
        <w:t xml:space="preserve"> Prema podacima Ministarstva socijalnog staranja, brige o porodici i demografije, broj korisnika lične invalidnine u aprilu 2025. godine je bio 1434 u Glavnom gradu, a 4460 na nivou Crne Gore. </w:t>
      </w:r>
      <w:r>
        <w:rPr>
          <w:rFonts w:ascii="Cambria" w:eastAsia="Cambria" w:hAnsi="Cambria" w:cs="Cambria"/>
          <w:sz w:val="24"/>
          <w:szCs w:val="24"/>
          <w:vertAlign w:val="superscript"/>
        </w:rPr>
        <w:footnoteReference w:id="12"/>
      </w:r>
      <w:r>
        <w:rPr>
          <w:rFonts w:ascii="Cambria" w:eastAsia="Cambria" w:hAnsi="Cambria" w:cs="Cambria"/>
          <w:sz w:val="24"/>
          <w:szCs w:val="24"/>
        </w:rPr>
        <w:t xml:space="preserve">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Budući da ne postoji jedinstveni nacionalni registar osoba s invaliditetom, kao drugi izvor podataka o mogućem broju osoba s invaliditetom koje žive u Glavnom gradu, poslužio je Rekapitular materijalnih davanja iz oblasti socijalne i dječje zaštite - januar 2026.</w:t>
      </w:r>
      <w:r>
        <w:rPr>
          <w:rFonts w:ascii="Cambria" w:eastAsia="Cambria" w:hAnsi="Cambria" w:cs="Cambria"/>
          <w:sz w:val="24"/>
          <w:szCs w:val="24"/>
          <w:vertAlign w:val="superscript"/>
        </w:rPr>
        <w:footnoteReference w:id="13"/>
      </w:r>
      <w:r>
        <w:rPr>
          <w:rFonts w:ascii="Cambria" w:eastAsia="Cambria" w:hAnsi="Cambria" w:cs="Cambria"/>
          <w:sz w:val="24"/>
          <w:szCs w:val="24"/>
        </w:rPr>
        <w:t xml:space="preserve"> u kome se navodi da u Glavnom gradu živi 1478 osoba koje ostvaruju pravo na ličnu invalidninu, a njih 7491 ostvaruje pravo na dodatak za njegu i pomoć drugog lica. </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Takođe, prema podacima Zavoda za zapošljavanje Crne Gore, na njihovoj evidenciji su u januaru 2026. godine bile 573 osobe s invaliditetom, od čega je 355 žena</w:t>
      </w:r>
      <w:r>
        <w:rPr>
          <w:rFonts w:ascii="Cambria" w:eastAsia="Cambria" w:hAnsi="Cambria" w:cs="Cambria"/>
          <w:sz w:val="24"/>
          <w:szCs w:val="24"/>
          <w:vertAlign w:val="superscript"/>
        </w:rPr>
        <w:footnoteReference w:id="14"/>
      </w:r>
      <w:r>
        <w:rPr>
          <w:rFonts w:ascii="Cambria" w:eastAsia="Cambria" w:hAnsi="Cambria" w:cs="Cambria"/>
          <w:sz w:val="24"/>
          <w:szCs w:val="24"/>
        </w:rPr>
        <w:t xml:space="preserve">. </w:t>
      </w:r>
    </w:p>
    <w:p w:rsidR="00196928" w:rsidRDefault="00196928">
      <w:pPr>
        <w:spacing w:after="0" w:line="276" w:lineRule="auto"/>
        <w:jc w:val="both"/>
        <w:rPr>
          <w:rFonts w:ascii="Cambria" w:eastAsia="Cambria" w:hAnsi="Cambria" w:cs="Cambria"/>
          <w:sz w:val="24"/>
          <w:szCs w:val="24"/>
        </w:rPr>
      </w:pPr>
    </w:p>
    <w:p w:rsidR="00196928" w:rsidRDefault="00F36411">
      <w:pPr>
        <w:spacing w:line="276" w:lineRule="auto"/>
        <w:jc w:val="both"/>
        <w:rPr>
          <w:rFonts w:ascii="Cambria" w:eastAsia="Cambria" w:hAnsi="Cambria" w:cs="Cambria"/>
          <w:sz w:val="24"/>
          <w:szCs w:val="24"/>
        </w:rPr>
      </w:pPr>
      <w:bookmarkStart w:id="6" w:name="_heading=h.4jikjy1jrc8m" w:colFirst="0" w:colLast="0"/>
      <w:bookmarkEnd w:id="6"/>
      <w:r>
        <w:rPr>
          <w:rFonts w:ascii="Cambria" w:eastAsia="Cambria" w:hAnsi="Cambria" w:cs="Cambria"/>
          <w:sz w:val="24"/>
          <w:szCs w:val="24"/>
        </w:rPr>
        <w:t xml:space="preserve">U procesu pripreme ovog Akcionog plana, Sekretarijat za socijalno staranje je sproveo istraživanje s ciljem identifikovanja prepreka i potreba osoba s invaliditetom u Glavnom gradu. Istraživanje je sprovedeno </w:t>
      </w:r>
      <w:proofErr w:type="gramStart"/>
      <w:r>
        <w:rPr>
          <w:rFonts w:ascii="Cambria" w:eastAsia="Cambria" w:hAnsi="Cambria" w:cs="Cambria"/>
          <w:sz w:val="24"/>
          <w:szCs w:val="24"/>
        </w:rPr>
        <w:t>putem  online</w:t>
      </w:r>
      <w:proofErr w:type="gramEnd"/>
      <w:r>
        <w:rPr>
          <w:rFonts w:ascii="Cambria" w:eastAsia="Cambria" w:hAnsi="Cambria" w:cs="Cambria"/>
          <w:sz w:val="24"/>
          <w:szCs w:val="24"/>
        </w:rPr>
        <w:t xml:space="preserve"> upitnika u periodu od 28. januara do 15. februara 2025. godine i tom </w:t>
      </w:r>
      <w:proofErr w:type="gramStart"/>
      <w:r>
        <w:rPr>
          <w:rFonts w:ascii="Cambria" w:eastAsia="Cambria" w:hAnsi="Cambria" w:cs="Cambria"/>
          <w:sz w:val="24"/>
          <w:szCs w:val="24"/>
        </w:rPr>
        <w:t>prilikom  je</w:t>
      </w:r>
      <w:proofErr w:type="gramEnd"/>
      <w:r>
        <w:rPr>
          <w:rFonts w:ascii="Cambria" w:eastAsia="Cambria" w:hAnsi="Cambria" w:cs="Cambria"/>
          <w:sz w:val="24"/>
          <w:szCs w:val="24"/>
        </w:rPr>
        <w:t xml:space="preserve"> prikupljeno 109 odgovora od osoba s invaliditetom i članova njihovih porodica. Od ukupnog broja odgovora, 70 (64,2%) su dali članovi porodica osoba s invaliditetom, dok su preostalih 39 odgovora (35,8%) dale osobe s invaliditetom</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Upitnikom su, pored osnovnih demografskih podataka (uzrast, pol, rod), prikupljane i sljedeće informacije: o vrsti invaliditeta, mjestu stanovanja (urbana ili ruralna sredina), oblastima u kojima postoje najveće prepreke za osobe s invaliditetom u Podgorici, oblastima u kojima se ispitanici/ce ili članovi njihovih porodica najčešće sreću, pitanja o uslugama i materijalnim </w:t>
      </w:r>
      <w:r>
        <w:rPr>
          <w:rFonts w:ascii="Cambria" w:eastAsia="Cambria" w:hAnsi="Cambria" w:cs="Cambria"/>
          <w:sz w:val="24"/>
          <w:szCs w:val="24"/>
        </w:rPr>
        <w:lastRenderedPageBreak/>
        <w:t xml:space="preserve">davanjima koje ostvaruju po osnovu invaliditeta,  o pravima na usluge i materijalna davanja po osnovu invaliditeta koje bi trebalo da postoje na lokalnom, odnosno nacionalnom nivou, podršci koju su dobili prilikom suočavanja sa izazovima/problemima, zadovoljstvo pruženom podrškom, kao i prijedloge o tome šta je potrebno implementirati na nivou Glavnog grada kako bi život OSI i njihovih porodica bio kvalitetniji i sadržajniji.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Kada su u pitanju osobe s invaliditetom, od 39 ispitanika/ca, njih 23 je ženskog pola (59%), a 16 muškog (41%), uzrasta od 20 do 65 godina. Većina njih – 35 živi u urbanoj sredini, a četvoro živi u ruralnoj sredini.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Što se tiče vrste invaliditeta, većina navodi neku vrstu fizičkog ili senzornog invaliditeta, mada, imajući u vidu da je ovo pitanje bilo otvorenog tipa, veliki broj njih je navodio konkretnu dijagnozu ili oštećenje, a ne vrstu invaliditeta u skladu sa podjelom koja se daje u Konvenciji UN o pravima osoba s invaliditetom (fizički, senzorni, psihosocijalni, intelektualni). Ovaj podatak ukazuje na to da je potrebno raditi na podizanju svijesti samih osoba s invaliditetom o fenomenu invaliditeta i modelu pristupa zasnovanog na ljudskim pravima, umjesto i dalje dominantnog medicinskog modela.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Na pitanje o oblastima u kojima uočavaju najveće prepreke, ispitanici/ce navode da su to: samostalni život, rad i zapošljavanje, životni standard, socijalna zaštita i pristupačnost (svaku od ovih oblasti prepoznaje 20 i više ispitanika/ca). </w:t>
      </w:r>
    </w:p>
    <w:p w:rsidR="00196928" w:rsidRDefault="00F36411">
      <w:pPr>
        <w:spacing w:line="276" w:lineRule="auto"/>
        <w:jc w:val="both"/>
        <w:rPr>
          <w:rFonts w:ascii="Arial" w:eastAsia="Arial" w:hAnsi="Arial" w:cs="Arial"/>
          <w:color w:val="000000"/>
        </w:rPr>
      </w:pPr>
      <w:r>
        <w:rPr>
          <w:rFonts w:ascii="Arial" w:eastAsia="Arial" w:hAnsi="Arial" w:cs="Arial"/>
          <w:noProof/>
          <w:color w:val="000000"/>
        </w:rPr>
        <w:drawing>
          <wp:inline distT="0" distB="0" distL="114300" distR="114300">
            <wp:extent cx="5733415" cy="2904490"/>
            <wp:effectExtent l="0" t="0" r="0" b="0"/>
            <wp:docPr id="1028" name="image2.png" descr="Графикон одговора у Упитницима. Наслов питања: U kojim od navedenih oblasti, po Vašem mišljenju, postoje najveće prepreke za osobe s invaliditetom u Podgorici (moguće je odabrati više opcija)? . Број одговора: 39 одговора."/>
            <wp:cNvGraphicFramePr/>
            <a:graphic xmlns:a="http://schemas.openxmlformats.org/drawingml/2006/main">
              <a:graphicData uri="http://schemas.openxmlformats.org/drawingml/2006/picture">
                <pic:pic xmlns:pic="http://schemas.openxmlformats.org/drawingml/2006/picture">
                  <pic:nvPicPr>
                    <pic:cNvPr id="0" name="image2.png" descr="Графикон одговора у Упитницима. Наслов питања: U kojim od navedenih oblasti, po Vašem mišljenju, postoje najveće prepreke za osobe s invaliditetom u Podgorici (moguće je odabrati više opcija)? . Број одговора: 39 одговора."/>
                    <pic:cNvPicPr preferRelativeResize="0"/>
                  </pic:nvPicPr>
                  <pic:blipFill>
                    <a:blip r:embed="rId13"/>
                    <a:srcRect/>
                    <a:stretch>
                      <a:fillRect/>
                    </a:stretch>
                  </pic:blipFill>
                  <pic:spPr>
                    <a:xfrm>
                      <a:off x="0" y="0"/>
                      <a:ext cx="5733415" cy="2904490"/>
                    </a:xfrm>
                    <a:prstGeom prst="rect">
                      <a:avLst/>
                    </a:prstGeom>
                    <a:ln/>
                  </pic:spPr>
                </pic:pic>
              </a:graphicData>
            </a:graphic>
          </wp:inline>
        </w:drawing>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Kada se radi o oblastima u kojima se ispitanici/ce najčešće susreću sa preprekama, navode se: pristupačnost, s posebnim fokusom na pristupačnost objekata u javnoj upotrebi, javnih površina, kao što su parkinzi, i pristupačnost informacija i komunikacije. Drugi najčešći izazov odnosi se na nedostatak razumijevanja i podrške u okruženju.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lastRenderedPageBreak/>
        <w:t xml:space="preserve">Na pitanje o pravima na usluge i materijalna davanja koja ostvaruju po osnovu invaliditeta, ispitanici navode da su to dodatak za njegu i pomoć i lična invalidnina, dok po jedan ispitanik navodi da koristi uslugu personalne asistencije, odnosno, pristupačnog prevoza od vrata do vrata.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Što se tiče prava i usluga na lokalnom nivou, ispitanici prepoznaju administrativne barijere i predlažu njihovo otklanjanje i olakšavanje procedura za ostvarivanje prava, kao i uvođenje subvencija za različite usluge na nivou grada, podršku za OSI koje su nezaposlene ili podstanari, uvođenje posebne kategorije stipendija za studente s invaliditetom. Takođe se među preporukama za usluge koje treba da se pružaju na lokalnom nivou prepoznaju personalna asistencija i pristupačan prevoz, kao i psihološku i pravnu podršku i medicinske usluge, poput fizikalne terapije.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Iz odgovora je, međutim, uočljivo i da korisnici ne razlikuju jasno nadležnosti lokalne samouprave, Centra za socijalni rad i ministarstva, budući da se među preporukama za usluge i materijalna davanja navodi i ono što ne može biti odgovornost lokalne samouprave, poput povećanja dodatka za njegu i pomoć i lične invalidnine, širenje grupa korisnika koji mogu ostvariti pravo i sl. Ovakvi odgovori ukazuju na potrebu dodatne edukacije OSI i šire zajednice o nadležnostima pojedinačnih aktera u sistemu i pravima koja se mogu ostvariti kod svakog od njih.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Na pitanje o najčešćim izazovima i preprekama sa kojima se suočavaju, ispitanici navode da su to nepristupačnost i administrativne barijere, a da su podršku dobijali od porodice i organizacija osoba s invaliditetom.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U odgovorima na posljednje pitanje koje se odnosilo na preporuke za Glavni grad, navodi se potreba za unapređenjem pristupačnosti, sa naročitim fokusom na pristupačnost javnog saobraćaja i uvođenje alternativnih oblika podrške, kao što je pristupačni prevoz od vrata do vrata, psihološka podrška, povećan broj dostupnih i pristupačnih kulturnih sadržaja i aktivnosti za povećanje stepena učešća OSI u društvenom životu. Ispitanici navode da bi način da se neka prava ostvare bio uvođenje kartice kojom bi se dokazivao invaliditet i ostvarivala različita prava na lokalnom nivou. Takođe, ispitanici ističu da im je potrebna pravna podrška, informisanje i savjetovanje, vodiči i smjernice za ostvarivanje prava. Kao jednu od usluga čije je </w:t>
      </w:r>
      <w:proofErr w:type="gramStart"/>
      <w:r>
        <w:rPr>
          <w:rFonts w:ascii="Cambria" w:eastAsia="Cambria" w:hAnsi="Cambria" w:cs="Cambria"/>
          <w:sz w:val="24"/>
          <w:szCs w:val="24"/>
        </w:rPr>
        <w:t>uvođenje  neophodno</w:t>
      </w:r>
      <w:proofErr w:type="gramEnd"/>
      <w:r>
        <w:rPr>
          <w:rFonts w:ascii="Cambria" w:eastAsia="Cambria" w:hAnsi="Cambria" w:cs="Cambria"/>
          <w:sz w:val="24"/>
          <w:szCs w:val="24"/>
        </w:rPr>
        <w:t xml:space="preserve"> na lokalnom nivou, posebno ističu uslugu tumača za znakovni jezik.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Osim osoba s invaliditetom, upitnik je bio namijenjen i članovima njihovih porodica. Kroz ovaj dio istraživanja prikupljeno je 70 odgovora (50 ženskog i 20 muškog pola), od kojih većina (65 ispitanika) živi u urbanoj sredini.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Na pitanje o oblastima u kojima postoji najviše prepreka, ispitanici ističu sljedeće: </w:t>
      </w:r>
    </w:p>
    <w:p w:rsidR="00196928" w:rsidRDefault="00F36411">
      <w:pPr>
        <w:spacing w:line="276" w:lineRule="auto"/>
        <w:jc w:val="both"/>
        <w:rPr>
          <w:rFonts w:ascii="Times New Roman" w:eastAsia="Times New Roman" w:hAnsi="Times New Roman" w:cs="Times New Roman"/>
          <w:sz w:val="24"/>
          <w:szCs w:val="24"/>
        </w:rPr>
      </w:pPr>
      <w:r>
        <w:rPr>
          <w:rFonts w:ascii="Arial" w:eastAsia="Arial" w:hAnsi="Arial" w:cs="Arial"/>
          <w:noProof/>
          <w:color w:val="000000"/>
        </w:rPr>
        <w:lastRenderedPageBreak/>
        <w:drawing>
          <wp:inline distT="0" distB="0" distL="114300" distR="114300">
            <wp:extent cx="5733415" cy="2904490"/>
            <wp:effectExtent l="0" t="0" r="0" b="0"/>
            <wp:docPr id="1030" name="image3.png" descr="Графикон одговора у Упитницима. Наслов питања: U kojim od navedenih oblasti, po Vašem mišljenju, postoje najveće prepreke za osobe s invaliditetom u Podgorici (moguće je odabrati više opcija)? . Број одговора: 70 одговора."/>
            <wp:cNvGraphicFramePr/>
            <a:graphic xmlns:a="http://schemas.openxmlformats.org/drawingml/2006/main">
              <a:graphicData uri="http://schemas.openxmlformats.org/drawingml/2006/picture">
                <pic:pic xmlns:pic="http://schemas.openxmlformats.org/drawingml/2006/picture">
                  <pic:nvPicPr>
                    <pic:cNvPr id="0" name="image3.png" descr="Графикон одговора у Упитницима. Наслов питања: U kojim od navedenih oblasti, po Vašem mišljenju, postoje najveće prepreke za osobe s invaliditetom u Podgorici (moguće je odabrati više opcija)? . Број одговора: 70 одговора."/>
                    <pic:cNvPicPr preferRelativeResize="0"/>
                  </pic:nvPicPr>
                  <pic:blipFill>
                    <a:blip r:embed="rId14"/>
                    <a:srcRect/>
                    <a:stretch>
                      <a:fillRect/>
                    </a:stretch>
                  </pic:blipFill>
                  <pic:spPr>
                    <a:xfrm>
                      <a:off x="0" y="0"/>
                      <a:ext cx="5733415" cy="2904490"/>
                    </a:xfrm>
                    <a:prstGeom prst="rect">
                      <a:avLst/>
                    </a:prstGeom>
                    <a:ln/>
                  </pic:spPr>
                </pic:pic>
              </a:graphicData>
            </a:graphic>
          </wp:inline>
        </w:drawing>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To su, najprije, samostalni život (67,1% ispitanika ga prepoznaje kao oblast sa najviše prepreka), potom rad i zapošljavanje (61,4%), životni standard i uključenost u lokalnu zajednicu (58,6%), kao i pristupačnost i učešće u kulturi, sportu, rekreaciji i slobodnim aktivnostima.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Na pitanje o najčešćim preprekama sa kojima se njihovi članovi porodica suočavaju, ispitanici navode nepristupačnost, kako javnih površina, saobraćaja, parking mjesta, institucija, nedostatak dnevnih centara ili predaha roditeljstvu, nedostatak stručnih kadrova (naročito za podršku djeci sa autizmom), prepreke u zdravstvenom sistemu (nedostatak termina, komplikovane procedure, nemogućnost rješavanja administrativnih pitanja elektronskim ili telefonskim putem), nedostatak podrške u obrazovnom sistemu, a navodi se i nedostatak podrške za roditelje (usluga pomoći u kući, predaha roditeljstvu, nemogućnost zapošljavanja samohranih roditelja koji imaju djecu s invaliditetom).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Ispitanici navode da su prava na usluge i materijalna davanja po osnovu invaliditeta koje ostvaruju članovi njihovih porodica, u najvećem broju slučajeva, lična invalidnina, potom tuđa njega, dok 9 ispitanika navodi da oni kao roditelji ostvaruju pravo na naknadu roditelju/staratelju korisnika lične invalidnine. Takođe, ispitanici ovdje navode i da ostvaruju prava na određene povlastice – na prevoz, parking, račune, kao i pravo na znak pristupačnosti za vozilo koje koriste.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Kada su u pitanju prava na usluge i materijalna davanja po osnovu invaliditeta na lokalnom nivou, članovi porodica OSI navode potrebu za postojanjem dnevnih centara, boravaka i sličnih usluga, odnosno, budući da ova usluga već postoji na lokalnom nivou, širenje njenih kapaciteta i ne samo za djecu, već i za odrasle OSI. Pored ovoga, navode se i usluga psihološke podrške za roditelje i porodice, kao i usluge personalne asistencije, pomoći u kući i ličnog pratioca (usluga </w:t>
      </w:r>
      <w:r>
        <w:rPr>
          <w:rFonts w:ascii="Cambria" w:eastAsia="Cambria" w:hAnsi="Cambria" w:cs="Cambria"/>
          <w:sz w:val="24"/>
          <w:szCs w:val="24"/>
        </w:rPr>
        <w:lastRenderedPageBreak/>
        <w:t xml:space="preserve">za djecu s invaliditetom). Takođe, među uslugama za kojima postoji potreba, navode se usluge logopeda, defektologa i fizioterapeuta, ili omogućavanje finansijske podrške za pokrivanje troškova ovih usluga.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Kada su u pitanju materijalna davanja, i kod ove grupe ispitanika, isto kao i kod OSI, takođe se ne pravi jasna diferencijacija nadležnosti lokalne samouprave i centra za socijalni rad, pa se ponavljaju prijedlozi u vezi sa dodatkom za njegu i pomoć i ličnom invalidninom. Ispitanici navode da bi bilo potrebno obezbijediti subvencije za određene vrste usluga, javni prevoz, kulturne sadržaje, bazen i druge sportske aktivnosti.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Na pitanje o problemima sa kojima su se suočili i podrškom koja im je pružena, ova grupa ispitanika navodi da im je najviše bila potrebna podrška u vidu različitih oblika asistencije, potom psihološka i finansijska podrška. Međutim, ono što najčešće navode jeste da su tu podršku dobijali od članova porodice, pojedinaca ili nevladinih organizacija, a znatno manje od institucija, dok neki doslovno navode da im „niko nije pružio </w:t>
      </w:r>
      <w:proofErr w:type="gramStart"/>
      <w:r>
        <w:rPr>
          <w:rFonts w:ascii="Cambria" w:eastAsia="Cambria" w:hAnsi="Cambria" w:cs="Cambria"/>
          <w:sz w:val="24"/>
          <w:szCs w:val="24"/>
        </w:rPr>
        <w:t>podršku“</w:t>
      </w:r>
      <w:proofErr w:type="gramEnd"/>
      <w:r>
        <w:rPr>
          <w:rFonts w:ascii="Cambria" w:eastAsia="Cambria" w:hAnsi="Cambria" w:cs="Cambria"/>
          <w:sz w:val="24"/>
          <w:szCs w:val="24"/>
        </w:rPr>
        <w:t xml:space="preserve">.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Među odgovorima na posljednje pitanje koje se odnosi na preporuke za Glavni grad, ispitanici ističu proširenje kapaciteta dnevnog centra, predah roditeljstvu, usluge rane intervencije, defektološke, logopedske i fizioterapeutske usluge, uklanjanje arhitektonskih barijera i unapređenje pristupačnosti, finansijsku podršku za porodice, naročito gdje su roditelji nezaposleni, pojednostavljivanje procedura, izradu informatora o pravima, podršku za kvalitetno uključivanje u obrazovni sistem i učešće u društvenom životu, podršku za zapošljavanje, pravnu podršku. Takođe, jedan od problema koji se prepoznaje u ovom dijelu upitnika je pitanje kontinuirane podrške osobama sa kompleksnim oblicima invaliditeta kada ostanu bez porodične podrške (npr. nakon smrti ili razbolijevanja roditelja), a koja bi se morala dalje razvijati u vidu usluge stanovanja uz podršku. </w:t>
      </w:r>
    </w:p>
    <w:p w:rsidR="00196928" w:rsidRDefault="00F36411">
      <w:pPr>
        <w:spacing w:line="276" w:lineRule="auto"/>
        <w:jc w:val="both"/>
        <w:rPr>
          <w:rFonts w:ascii="Cambria" w:eastAsia="Cambria" w:hAnsi="Cambria" w:cs="Cambria"/>
          <w:sz w:val="24"/>
          <w:szCs w:val="24"/>
        </w:rPr>
      </w:pPr>
      <w:r>
        <w:rPr>
          <w:rFonts w:ascii="Cambria" w:eastAsia="Cambria" w:hAnsi="Cambria" w:cs="Cambria"/>
          <w:sz w:val="24"/>
          <w:szCs w:val="24"/>
        </w:rPr>
        <w:t xml:space="preserve">Svi dobijeni odgovori poslužili su kao značajne smjernice za definisanje ciljeva i planiranje aktivnosti na lokalnom nivou koji su predstavljeni u nastavku akcionog plana po pojedinačnim oblastima. </w:t>
      </w:r>
    </w:p>
    <w:p w:rsidR="00196928" w:rsidRDefault="00196928">
      <w:pPr>
        <w:spacing w:after="0" w:line="276" w:lineRule="auto"/>
        <w:jc w:val="both"/>
        <w:rPr>
          <w:rFonts w:ascii="Cambria" w:eastAsia="Cambria" w:hAnsi="Cambria" w:cs="Cambria"/>
          <w:sz w:val="24"/>
          <w:szCs w:val="24"/>
        </w:rPr>
      </w:pPr>
    </w:p>
    <w:p w:rsidR="00196928" w:rsidRDefault="00F36411">
      <w:pPr>
        <w:spacing w:after="0" w:line="276" w:lineRule="auto"/>
        <w:jc w:val="both"/>
        <w:rPr>
          <w:rFonts w:ascii="Cambria" w:eastAsia="Cambria" w:hAnsi="Cambria" w:cs="Cambria"/>
          <w:color w:val="9CC2E5"/>
          <w:sz w:val="24"/>
          <w:szCs w:val="24"/>
        </w:rPr>
      </w:pPr>
      <w:r>
        <w:br w:type="page"/>
      </w:r>
      <w:r>
        <w:rPr>
          <w:rFonts w:ascii="Cambria" w:eastAsia="Cambria" w:hAnsi="Cambria" w:cs="Cambria"/>
          <w:b/>
          <w:bCs/>
          <w:color w:val="9CC2E5"/>
          <w:sz w:val="24"/>
          <w:szCs w:val="24"/>
        </w:rPr>
        <w:lastRenderedPageBreak/>
        <w:t>Tematske oblasti koje će tretirati analiza stanja</w:t>
      </w:r>
    </w:p>
    <w:p w:rsidR="00196928" w:rsidRDefault="00F3641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Prilikom definisanja tematskih oblasti Sekretarijat za socijalno staranje se vodio oblastima iz Strategije za zaštitu lica sa invaliditetom od diskriminacije i promociju jednakosti 2023-2027. godine. </w:t>
      </w:r>
    </w:p>
    <w:p w:rsidR="00196928" w:rsidRDefault="00F36411">
      <w:pPr>
        <w:spacing w:after="0" w:line="276" w:lineRule="auto"/>
        <w:jc w:val="both"/>
        <w:rPr>
          <w:rFonts w:ascii="Cambria" w:eastAsia="Cambria" w:hAnsi="Cambria" w:cs="Cambria"/>
          <w:sz w:val="24"/>
          <w:szCs w:val="24"/>
        </w:rPr>
      </w:pPr>
      <w:bookmarkStart w:id="7" w:name="_heading=h.95fmekkoqsos" w:colFirst="0" w:colLast="0"/>
      <w:bookmarkEnd w:id="7"/>
      <w:r>
        <w:rPr>
          <w:rFonts w:ascii="Cambria" w:eastAsia="Cambria" w:hAnsi="Cambria" w:cs="Cambria"/>
          <w:noProof/>
          <w:sz w:val="24"/>
          <w:szCs w:val="24"/>
        </w:rPr>
        <w:drawing>
          <wp:inline distT="0" distB="0" distL="114300" distR="114300">
            <wp:extent cx="5779770" cy="3140710"/>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79770" cy="3140710"/>
                    </a:xfrm>
                    <a:prstGeom prst="rect">
                      <a:avLst/>
                    </a:prstGeom>
                    <a:ln/>
                  </pic:spPr>
                </pic:pic>
              </a:graphicData>
            </a:graphic>
          </wp:inline>
        </w:drawing>
      </w:r>
    </w:p>
    <w:p w:rsidR="00196928" w:rsidRDefault="00F36411">
      <w:pPr>
        <w:rPr>
          <w:rFonts w:ascii="Cambria" w:eastAsia="Cambria" w:hAnsi="Cambria" w:cs="Cambria"/>
          <w:sz w:val="24"/>
          <w:szCs w:val="24"/>
        </w:rPr>
      </w:pPr>
      <w:r>
        <w:br w:type="page"/>
      </w:r>
      <w:r>
        <w:rPr>
          <w:rFonts w:ascii="Cambria" w:eastAsia="Cambria" w:hAnsi="Cambria" w:cs="Cambria"/>
          <w:b/>
          <w:bCs/>
          <w:sz w:val="24"/>
          <w:szCs w:val="24"/>
        </w:rPr>
        <w:lastRenderedPageBreak/>
        <w:t xml:space="preserve">OBLAST I: </w:t>
      </w:r>
      <w:proofErr w:type="gramStart"/>
      <w:r>
        <w:rPr>
          <w:rFonts w:ascii="Cambria" w:eastAsia="Cambria" w:hAnsi="Cambria" w:cs="Cambria"/>
          <w:b/>
          <w:bCs/>
          <w:sz w:val="24"/>
          <w:szCs w:val="24"/>
        </w:rPr>
        <w:t>ŽENE  I</w:t>
      </w:r>
      <w:proofErr w:type="gramEnd"/>
      <w:r>
        <w:rPr>
          <w:rFonts w:ascii="Cambria" w:eastAsia="Cambria" w:hAnsi="Cambria" w:cs="Cambria"/>
          <w:b/>
          <w:bCs/>
          <w:sz w:val="24"/>
          <w:szCs w:val="24"/>
        </w:rPr>
        <w:t xml:space="preserve"> DJEVOJČICE  S INVALIDITETOM </w:t>
      </w:r>
    </w:p>
    <w:p w:rsidR="00196928" w:rsidRDefault="00F36411">
      <w:pPr>
        <w:spacing w:after="0"/>
        <w:jc w:val="both"/>
        <w:rPr>
          <w:rFonts w:ascii="Cambria" w:eastAsia="Cambria" w:hAnsi="Cambria" w:cs="Cambria"/>
          <w:sz w:val="24"/>
          <w:szCs w:val="24"/>
        </w:rPr>
      </w:pPr>
      <w:r>
        <w:rPr>
          <w:rFonts w:ascii="Cambria" w:eastAsia="Cambria" w:hAnsi="Cambria" w:cs="Cambria"/>
          <w:sz w:val="24"/>
          <w:szCs w:val="24"/>
        </w:rPr>
        <w:t>Prema podacima Popisa stanovništva, domaćinstava i stanova u Crnoj Gori iz 2023. godine u Glavnom gradu Podgorici živi 6700 osoba ženskog pola koje su se izjasnile da se suočavaju sa smetnjama/preprekama u obavljanju svakodnevnih aktivnosti, što čini 3,73% ukupnog stanovništva Glavnog grada, odnosno 7,15% žena. U odnosu na ukupan broj osoba koje se suočavaju sa smetnjama/preprekama u obavljanju svakodnevnih aktivnosti u Podgorici, žena je 57,73%</w:t>
      </w:r>
      <w:r>
        <w:rPr>
          <w:rFonts w:ascii="Cambria" w:eastAsia="Cambria" w:hAnsi="Cambria" w:cs="Cambria"/>
          <w:sz w:val="24"/>
          <w:szCs w:val="24"/>
          <w:vertAlign w:val="superscript"/>
        </w:rPr>
        <w:footnoteReference w:id="15"/>
      </w:r>
      <w:r>
        <w:rPr>
          <w:rFonts w:ascii="Cambria" w:eastAsia="Cambria" w:hAnsi="Cambria" w:cs="Cambria"/>
          <w:sz w:val="24"/>
          <w:szCs w:val="24"/>
        </w:rPr>
        <w:t xml:space="preserve">. Javno objavljeni podaci ne sadrže jasne informacije o geografskim lokacijama na kojima ove žene žive, niti o njihovoj starosnoj struktur ili drugim faktorima koji mogu biti indikatori višestruke i intersekcijske diskriminacije žena s invaliditetom. </w:t>
      </w:r>
    </w:p>
    <w:p w:rsidR="00196928" w:rsidRDefault="00F36411">
      <w:pPr>
        <w:spacing w:after="0"/>
        <w:jc w:val="both"/>
        <w:rPr>
          <w:rFonts w:ascii="Cambria" w:eastAsia="Cambria" w:hAnsi="Cambria" w:cs="Cambria"/>
          <w:sz w:val="24"/>
          <w:szCs w:val="24"/>
        </w:rPr>
      </w:pPr>
      <w:r>
        <w:rPr>
          <w:rFonts w:ascii="Cambria" w:eastAsia="Cambria" w:hAnsi="Cambria" w:cs="Cambria"/>
          <w:sz w:val="24"/>
          <w:szCs w:val="24"/>
        </w:rPr>
        <w:t>Na evidenciji Zavoda za zapošljavanje na kraju januara 2026. godine</w:t>
      </w:r>
      <w:r>
        <w:rPr>
          <w:rFonts w:ascii="Cambria" w:eastAsia="Cambria" w:hAnsi="Cambria" w:cs="Cambria"/>
          <w:sz w:val="24"/>
          <w:szCs w:val="24"/>
          <w:vertAlign w:val="superscript"/>
        </w:rPr>
        <w:footnoteReference w:id="16"/>
      </w:r>
      <w:r>
        <w:rPr>
          <w:rFonts w:ascii="Cambria" w:eastAsia="Cambria" w:hAnsi="Cambria" w:cs="Cambria"/>
          <w:sz w:val="24"/>
          <w:szCs w:val="24"/>
        </w:rPr>
        <w:t xml:space="preserve"> nalazilo se 355 žena s invaliditetom, što je 62% od ukupnog broja nezaposlenih žena s invaliditetom. Od njih, 105 imaju I stepen obrazovanja, 46 – II stepen, 79 – III stepen, 107 – IV stepen, 4 – V stepen, 5 – VI stepen i 9 žena s invaliditetom ima VII-1 stepen obrazovanja. Nezaposlenih žena s invaliditetom sa većim stepenom obrazovanja (VII-2 ili VIII) na evidenciji nema. Podaci pokazuju da najveći broj nezaposlenih žena s invaliditetom ima niži stepen obrazovanja, što ukazuje na potrebu unapređenja oblasti obrazovanja i cjeloživotnog obrazovanja djevojčica i žena s invaliditetom, čime se može uticati na poboljšanje njihovog ukupnog društvenog položaja, kao i poboljšanje položaja njihovih porodica.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b/>
          <w:bCs/>
          <w:sz w:val="24"/>
          <w:szCs w:val="24"/>
        </w:rPr>
        <w:t>OBLAST I - ŽENE I DJEVOJČICE SA INVALIDITETOM</w:t>
      </w:r>
      <w:r>
        <w:rPr>
          <w:rFonts w:ascii="Cambria" w:eastAsia="Cambria" w:hAnsi="Cambria" w:cs="Cambria"/>
          <w:sz w:val="24"/>
          <w:szCs w:val="24"/>
        </w:rPr>
        <w:t xml:space="preserve">  </w:t>
      </w:r>
    </w:p>
    <w:tbl>
      <w:tblPr>
        <w:tblStyle w:val="a"/>
        <w:tblW w:w="98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9"/>
        <w:gridCol w:w="1763"/>
        <w:gridCol w:w="969"/>
        <w:gridCol w:w="1830"/>
        <w:gridCol w:w="1175"/>
        <w:gridCol w:w="1141"/>
        <w:gridCol w:w="1325"/>
      </w:tblGrid>
      <w:tr w:rsidR="00196928">
        <w:tc>
          <w:tcPr>
            <w:tcW w:w="1629" w:type="dxa"/>
            <w:shd w:val="clear" w:color="auto" w:fill="CCECFF"/>
          </w:tcPr>
          <w:p w:rsidR="00196928" w:rsidRDefault="00F36411">
            <w:pPr>
              <w:rPr>
                <w:rFonts w:ascii="Cambria" w:eastAsia="Cambria" w:hAnsi="Cambria" w:cs="Cambria"/>
                <w:sz w:val="24"/>
                <w:szCs w:val="24"/>
              </w:rPr>
            </w:pPr>
            <w:r>
              <w:rPr>
                <w:rFonts w:ascii="Cambria" w:eastAsia="Cambria" w:hAnsi="Cambria" w:cs="Cambria"/>
                <w:sz w:val="24"/>
                <w:szCs w:val="24"/>
              </w:rPr>
              <w:t xml:space="preserve">Operativni cilj na nivou lokalne uprave </w:t>
            </w:r>
          </w:p>
        </w:tc>
        <w:tc>
          <w:tcPr>
            <w:tcW w:w="4562" w:type="dxa"/>
            <w:gridSpan w:val="3"/>
            <w:shd w:val="clear" w:color="auto" w:fill="CCECFF"/>
          </w:tcPr>
          <w:p w:rsidR="00196928" w:rsidRDefault="00F36411">
            <w:pPr>
              <w:ind w:right="300"/>
              <w:jc w:val="both"/>
              <w:rPr>
                <w:rFonts w:ascii="Cambria" w:eastAsia="Cambria" w:hAnsi="Cambria" w:cs="Cambria"/>
                <w:sz w:val="24"/>
                <w:szCs w:val="24"/>
              </w:rPr>
            </w:pPr>
            <w:r>
              <w:rPr>
                <w:rFonts w:ascii="Cambria" w:eastAsia="Cambria" w:hAnsi="Cambria" w:cs="Cambria"/>
                <w:sz w:val="24"/>
                <w:szCs w:val="24"/>
              </w:rPr>
              <w:t xml:space="preserve">Doprinijeti unapređenju položaja žena i djevojčica s invaliditetom kroz podsticanje i promociju ravnopravnog učešća u svim sferama javnog i društvenog života lokalne zajednice </w:t>
            </w:r>
          </w:p>
        </w:tc>
        <w:tc>
          <w:tcPr>
            <w:tcW w:w="3641" w:type="dxa"/>
            <w:gridSpan w:val="3"/>
            <w:shd w:val="clear" w:color="auto" w:fill="CCECFF"/>
          </w:tcPr>
          <w:p w:rsidR="00196928" w:rsidRDefault="00F36411">
            <w:pPr>
              <w:rPr>
                <w:rFonts w:ascii="Cambria" w:eastAsia="Cambria" w:hAnsi="Cambria" w:cs="Cambria"/>
                <w:sz w:val="24"/>
                <w:szCs w:val="24"/>
              </w:rPr>
            </w:pPr>
            <w:r>
              <w:rPr>
                <w:rFonts w:ascii="Cambria" w:eastAsia="Cambria" w:hAnsi="Cambria" w:cs="Cambria"/>
                <w:sz w:val="24"/>
                <w:szCs w:val="24"/>
              </w:rPr>
              <w:t xml:space="preserve">Operativni cilj na nivou Strategije za zaštitu lica sa invaliditetom od diskriminacije i promociju jednakosti 2023-2027: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Unapređenje položaja žena i djevojčica s invaliditetom kroz smanjenje svih oblika višestruke i intersekcijske diskriminacije i obezbjeđenje nezavisnosti, autonomije i ravnopravnog učešća u svim sferama društvenog života</w:t>
            </w: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tc>
      </w:tr>
      <w:tr w:rsidR="00196928">
        <w:tc>
          <w:tcPr>
            <w:tcW w:w="1629" w:type="dxa"/>
            <w:shd w:val="clear" w:color="auto" w:fill="FFFFCC"/>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Indikator učinka</w:t>
            </w:r>
          </w:p>
          <w:p w:rsidR="00196928" w:rsidRDefault="00F36411">
            <w:pPr>
              <w:rPr>
                <w:rFonts w:ascii="Cambria" w:eastAsia="Cambria" w:hAnsi="Cambria" w:cs="Cambria"/>
                <w:sz w:val="24"/>
                <w:szCs w:val="24"/>
              </w:rPr>
            </w:pPr>
            <w:r>
              <w:rPr>
                <w:rFonts w:ascii="Cambria" w:eastAsia="Cambria" w:hAnsi="Cambria" w:cs="Cambria"/>
                <w:sz w:val="24"/>
                <w:szCs w:val="24"/>
              </w:rPr>
              <w:t xml:space="preserve">Povećanje učešća žena s invaliditetom u javnom i društvenom životu lokalne zajednice i povećanje broja aktivnosti otvorenih za ŽSI i namijenjenih ŽSI na lokalnom nivou </w:t>
            </w:r>
          </w:p>
          <w:p w:rsidR="00196928" w:rsidRDefault="00196928">
            <w:pPr>
              <w:rPr>
                <w:rFonts w:ascii="Cambria" w:eastAsia="Cambria" w:hAnsi="Cambria" w:cs="Cambria"/>
                <w:sz w:val="24"/>
                <w:szCs w:val="24"/>
              </w:rPr>
            </w:pPr>
          </w:p>
        </w:tc>
        <w:tc>
          <w:tcPr>
            <w:tcW w:w="4562" w:type="dxa"/>
            <w:gridSpan w:val="3"/>
            <w:shd w:val="clear" w:color="auto" w:fill="FFFFCC"/>
          </w:tcPr>
          <w:p w:rsidR="00196928" w:rsidRDefault="00F36411">
            <w:pPr>
              <w:rPr>
                <w:rFonts w:ascii="Cambria" w:eastAsia="Cambria" w:hAnsi="Cambria" w:cs="Cambria"/>
                <w:sz w:val="24"/>
                <w:szCs w:val="24"/>
              </w:rPr>
            </w:pPr>
            <w:r>
              <w:rPr>
                <w:rFonts w:ascii="Cambria" w:eastAsia="Cambria" w:hAnsi="Cambria" w:cs="Cambria"/>
                <w:i/>
                <w:iCs/>
                <w:sz w:val="24"/>
                <w:szCs w:val="24"/>
              </w:rPr>
              <w:t>Početna vrijednost: 2026.</w:t>
            </w:r>
          </w:p>
          <w:p w:rsidR="00196928" w:rsidRDefault="00F36411">
            <w:pPr>
              <w:rPr>
                <w:rFonts w:ascii="Cambria" w:eastAsia="Cambria" w:hAnsi="Cambria" w:cs="Cambria"/>
                <w:sz w:val="24"/>
                <w:szCs w:val="24"/>
              </w:rPr>
            </w:pPr>
            <w:r>
              <w:rPr>
                <w:rFonts w:ascii="Cambria" w:eastAsia="Cambria" w:hAnsi="Cambria" w:cs="Cambria"/>
                <w:sz w:val="24"/>
                <w:szCs w:val="24"/>
              </w:rPr>
              <w:t xml:space="preserve">Nema podataka </w:t>
            </w:r>
          </w:p>
          <w:p w:rsidR="00196928" w:rsidRDefault="00196928">
            <w:pPr>
              <w:rPr>
                <w:rFonts w:ascii="Cambria" w:eastAsia="Cambria" w:hAnsi="Cambria" w:cs="Cambria"/>
                <w:sz w:val="24"/>
                <w:szCs w:val="24"/>
              </w:rPr>
            </w:pPr>
          </w:p>
        </w:tc>
        <w:tc>
          <w:tcPr>
            <w:tcW w:w="3641" w:type="dxa"/>
            <w:gridSpan w:val="3"/>
            <w:shd w:val="clear" w:color="auto" w:fill="FFFFCC"/>
          </w:tcPr>
          <w:p w:rsidR="00196928" w:rsidRDefault="00F36411">
            <w:pPr>
              <w:rPr>
                <w:rFonts w:ascii="Cambria" w:eastAsia="Cambria" w:hAnsi="Cambria" w:cs="Cambria"/>
                <w:sz w:val="24"/>
                <w:szCs w:val="24"/>
              </w:rPr>
            </w:pPr>
            <w:r>
              <w:rPr>
                <w:rFonts w:ascii="Cambria" w:eastAsia="Cambria" w:hAnsi="Cambria" w:cs="Cambria"/>
                <w:sz w:val="24"/>
                <w:szCs w:val="24"/>
              </w:rPr>
              <w:t>Ciljana vrijednost: 2028.</w:t>
            </w:r>
          </w:p>
          <w:p w:rsidR="00196928" w:rsidRDefault="00F36411">
            <w:pPr>
              <w:rPr>
                <w:rFonts w:ascii="Cambria" w:eastAsia="Cambria" w:hAnsi="Cambria" w:cs="Cambria"/>
                <w:sz w:val="24"/>
                <w:szCs w:val="24"/>
              </w:rPr>
            </w:pPr>
            <w:r>
              <w:rPr>
                <w:rFonts w:ascii="Cambria" w:eastAsia="Cambria" w:hAnsi="Cambria" w:cs="Cambria"/>
                <w:sz w:val="24"/>
                <w:szCs w:val="24"/>
              </w:rPr>
              <w:t xml:space="preserve">Obezbijeđena najmanje dva programa podrške za osnaživanje učešća žena i djevojčica s invaliditetom u životu lokalne zajednice na godišnjem nivou (ukupno 6 do kraja 2028. godine) </w:t>
            </w:r>
          </w:p>
        </w:tc>
      </w:tr>
      <w:tr w:rsidR="00196928">
        <w:tc>
          <w:tcPr>
            <w:tcW w:w="1629" w:type="dxa"/>
            <w:shd w:val="clear" w:color="auto" w:fill="CCFFCC"/>
          </w:tcPr>
          <w:p w:rsidR="00196928" w:rsidRDefault="00F36411">
            <w:pPr>
              <w:rPr>
                <w:rFonts w:ascii="Cambria" w:eastAsia="Cambria" w:hAnsi="Cambria" w:cs="Cambria"/>
                <w:sz w:val="24"/>
                <w:szCs w:val="24"/>
              </w:rPr>
            </w:pPr>
            <w:r>
              <w:rPr>
                <w:rFonts w:ascii="Cambria" w:eastAsia="Cambria" w:hAnsi="Cambria" w:cs="Cambria"/>
                <w:sz w:val="24"/>
                <w:szCs w:val="24"/>
              </w:rPr>
              <w:t>Aktivnosti koja utiče na realizaciju operativnog cilja br.1.</w:t>
            </w:r>
          </w:p>
        </w:tc>
        <w:tc>
          <w:tcPr>
            <w:tcW w:w="1763" w:type="dxa"/>
            <w:shd w:val="clear" w:color="auto" w:fill="CCFFCC"/>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969" w:type="dxa"/>
            <w:shd w:val="clear" w:color="auto" w:fill="CCFFCC"/>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tc>
        <w:tc>
          <w:tcPr>
            <w:tcW w:w="1830" w:type="dxa"/>
            <w:shd w:val="clear" w:color="auto" w:fill="CCFFCC"/>
          </w:tcPr>
          <w:p w:rsidR="00196928" w:rsidRDefault="00F36411">
            <w:pPr>
              <w:rPr>
                <w:rFonts w:ascii="Cambria" w:eastAsia="Cambria" w:hAnsi="Cambria" w:cs="Cambria"/>
                <w:sz w:val="24"/>
                <w:szCs w:val="24"/>
              </w:rPr>
            </w:pPr>
            <w:r>
              <w:rPr>
                <w:rFonts w:ascii="Cambria" w:eastAsia="Cambria" w:hAnsi="Cambria" w:cs="Cambria"/>
                <w:sz w:val="24"/>
                <w:szCs w:val="24"/>
              </w:rPr>
              <w:t>Početni rok za realizaciju aktivnosti</w:t>
            </w:r>
          </w:p>
        </w:tc>
        <w:tc>
          <w:tcPr>
            <w:tcW w:w="1175" w:type="dxa"/>
            <w:shd w:val="clear" w:color="auto" w:fill="CCFFCC"/>
          </w:tcPr>
          <w:p w:rsidR="00196928" w:rsidRDefault="00F36411">
            <w:pPr>
              <w:rPr>
                <w:rFonts w:ascii="Cambria" w:eastAsia="Cambria" w:hAnsi="Cambria" w:cs="Cambria"/>
                <w:sz w:val="24"/>
                <w:szCs w:val="24"/>
              </w:rPr>
            </w:pPr>
            <w:r>
              <w:rPr>
                <w:rFonts w:ascii="Cambria" w:eastAsia="Cambria" w:hAnsi="Cambria" w:cs="Cambria"/>
                <w:sz w:val="24"/>
                <w:szCs w:val="24"/>
              </w:rPr>
              <w:t>Završni rok za realizaciju aktivnosti</w:t>
            </w:r>
          </w:p>
        </w:tc>
        <w:tc>
          <w:tcPr>
            <w:tcW w:w="1141" w:type="dxa"/>
            <w:shd w:val="clear" w:color="auto" w:fill="CCFFCC"/>
          </w:tcPr>
          <w:p w:rsidR="00196928" w:rsidRDefault="00F36411">
            <w:pPr>
              <w:rPr>
                <w:rFonts w:ascii="Cambria" w:eastAsia="Cambria" w:hAnsi="Cambria" w:cs="Cambria"/>
                <w:sz w:val="24"/>
                <w:szCs w:val="24"/>
              </w:rPr>
            </w:pPr>
            <w:r>
              <w:rPr>
                <w:rFonts w:ascii="Cambria" w:eastAsia="Cambria" w:hAnsi="Cambria" w:cs="Cambria"/>
                <w:sz w:val="24"/>
                <w:szCs w:val="24"/>
              </w:rPr>
              <w:t xml:space="preserve">Iznos potrebnih sredstava </w:t>
            </w:r>
          </w:p>
        </w:tc>
        <w:tc>
          <w:tcPr>
            <w:tcW w:w="1325" w:type="dxa"/>
            <w:shd w:val="clear" w:color="auto" w:fill="CCFFCC"/>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1629" w:type="dxa"/>
          </w:tcPr>
          <w:p w:rsidR="00196928" w:rsidRDefault="00F36411">
            <w:pPr>
              <w:rPr>
                <w:rFonts w:ascii="Cambria" w:eastAsia="Cambria" w:hAnsi="Cambria" w:cs="Cambria"/>
                <w:sz w:val="24"/>
                <w:szCs w:val="24"/>
              </w:rPr>
            </w:pPr>
            <w:r>
              <w:rPr>
                <w:rFonts w:ascii="Cambria" w:eastAsia="Cambria" w:hAnsi="Cambria" w:cs="Cambria"/>
                <w:sz w:val="24"/>
                <w:szCs w:val="24"/>
              </w:rPr>
              <w:t>1.1.</w:t>
            </w:r>
            <w:r>
              <w:t xml:space="preserve"> </w:t>
            </w:r>
            <w:r>
              <w:rPr>
                <w:rFonts w:ascii="Cambria" w:eastAsia="Cambria" w:hAnsi="Cambria" w:cs="Cambria"/>
                <w:sz w:val="24"/>
                <w:szCs w:val="24"/>
              </w:rPr>
              <w:t xml:space="preserve">Istraživanje o preprekama i potrebama žena s invaliditetom u Glavnom </w:t>
            </w:r>
            <w:r>
              <w:rPr>
                <w:rFonts w:ascii="Cambria" w:eastAsia="Cambria" w:hAnsi="Cambria" w:cs="Cambria"/>
                <w:sz w:val="24"/>
                <w:szCs w:val="24"/>
              </w:rPr>
              <w:lastRenderedPageBreak/>
              <w:t xml:space="preserve">gradu Podgorici </w:t>
            </w:r>
          </w:p>
        </w:tc>
        <w:tc>
          <w:tcPr>
            <w:tcW w:w="1763"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Izrađena analiza </w:t>
            </w:r>
          </w:p>
          <w:p w:rsidR="00196928" w:rsidRDefault="00F36411">
            <w:pPr>
              <w:rPr>
                <w:rFonts w:ascii="Cambria" w:eastAsia="Cambria" w:hAnsi="Cambria" w:cs="Cambria"/>
                <w:sz w:val="24"/>
                <w:szCs w:val="24"/>
              </w:rPr>
            </w:pPr>
            <w:r>
              <w:rPr>
                <w:rFonts w:ascii="Cambria" w:eastAsia="Cambria" w:hAnsi="Cambria" w:cs="Cambria"/>
                <w:sz w:val="24"/>
                <w:szCs w:val="24"/>
              </w:rPr>
              <w:t xml:space="preserve">Objavljeni rezultati </w:t>
            </w:r>
          </w:p>
          <w:p w:rsidR="00196928" w:rsidRDefault="00F36411">
            <w:pPr>
              <w:rPr>
                <w:rFonts w:ascii="Cambria" w:eastAsia="Cambria" w:hAnsi="Cambria" w:cs="Cambria"/>
                <w:sz w:val="24"/>
                <w:szCs w:val="24"/>
              </w:rPr>
            </w:pPr>
            <w:r>
              <w:rPr>
                <w:rFonts w:ascii="Cambria" w:eastAsia="Cambria" w:hAnsi="Cambria" w:cs="Cambria"/>
                <w:sz w:val="24"/>
                <w:szCs w:val="24"/>
              </w:rPr>
              <w:t xml:space="preserve">Kreirane preporuke i </w:t>
            </w:r>
            <w:r>
              <w:rPr>
                <w:rFonts w:ascii="Cambria" w:eastAsia="Cambria" w:hAnsi="Cambria" w:cs="Cambria"/>
                <w:sz w:val="24"/>
                <w:szCs w:val="24"/>
              </w:rPr>
              <w:lastRenderedPageBreak/>
              <w:t xml:space="preserve">upućene svim zainteresovanim stranama </w:t>
            </w:r>
          </w:p>
          <w:p w:rsidR="00196928" w:rsidRDefault="00196928">
            <w:pPr>
              <w:rPr>
                <w:rFonts w:ascii="Cambria" w:eastAsia="Cambria" w:hAnsi="Cambria" w:cs="Cambria"/>
                <w:sz w:val="24"/>
                <w:szCs w:val="24"/>
              </w:rPr>
            </w:pPr>
          </w:p>
        </w:tc>
        <w:tc>
          <w:tcPr>
            <w:tcW w:w="96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Sekretarijat za socijalno staranje </w:t>
            </w:r>
            <w:r>
              <w:rPr>
                <w:rFonts w:ascii="Cambria" w:eastAsia="Cambria" w:hAnsi="Cambria" w:cs="Cambria"/>
                <w:sz w:val="24"/>
                <w:szCs w:val="24"/>
              </w:rPr>
              <w:lastRenderedPageBreak/>
              <w:t xml:space="preserve">Glavnog grada </w:t>
            </w:r>
          </w:p>
        </w:tc>
        <w:tc>
          <w:tcPr>
            <w:tcW w:w="1830"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IV kvartal 2026.</w:t>
            </w:r>
          </w:p>
        </w:tc>
        <w:tc>
          <w:tcPr>
            <w:tcW w:w="1175"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 kvartal 2027. </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1500€ </w:t>
            </w:r>
          </w:p>
        </w:tc>
        <w:tc>
          <w:tcPr>
            <w:tcW w:w="1325"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tc>
      </w:tr>
      <w:tr w:rsidR="00196928">
        <w:tc>
          <w:tcPr>
            <w:tcW w:w="162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1.2. Aktivnosti podizanja svijesti o pravima žena i djevojčica s invaliditetom (konferencije, okrugli stolovi, literarni i likovni konkursi, radionice) </w:t>
            </w:r>
          </w:p>
        </w:tc>
        <w:tc>
          <w:tcPr>
            <w:tcW w:w="1763"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Broj organizovanih događaja </w:t>
            </w:r>
          </w:p>
          <w:p w:rsidR="00196928" w:rsidRDefault="00F36411">
            <w:pPr>
              <w:rPr>
                <w:rFonts w:ascii="Cambria" w:eastAsia="Cambria" w:hAnsi="Cambria" w:cs="Cambria"/>
                <w:sz w:val="24"/>
                <w:szCs w:val="24"/>
              </w:rPr>
            </w:pPr>
            <w:r>
              <w:rPr>
                <w:rFonts w:ascii="Cambria" w:eastAsia="Cambria" w:hAnsi="Cambria" w:cs="Cambria"/>
                <w:sz w:val="24"/>
                <w:szCs w:val="24"/>
              </w:rPr>
              <w:t xml:space="preserve">Broj učesnika </w:t>
            </w:r>
          </w:p>
          <w:p w:rsidR="00196928" w:rsidRDefault="00F36411">
            <w:pPr>
              <w:rPr>
                <w:rFonts w:ascii="Cambria" w:eastAsia="Cambria" w:hAnsi="Cambria" w:cs="Cambria"/>
                <w:sz w:val="24"/>
                <w:szCs w:val="24"/>
              </w:rPr>
            </w:pPr>
            <w:r>
              <w:rPr>
                <w:rFonts w:ascii="Cambria" w:eastAsia="Cambria" w:hAnsi="Cambria" w:cs="Cambria"/>
                <w:sz w:val="24"/>
                <w:szCs w:val="24"/>
              </w:rPr>
              <w:t xml:space="preserve">Kvalitet diskusije </w:t>
            </w:r>
          </w:p>
        </w:tc>
        <w:tc>
          <w:tcPr>
            <w:tcW w:w="969" w:type="dxa"/>
          </w:tcPr>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w:t>
            </w:r>
          </w:p>
        </w:tc>
        <w:tc>
          <w:tcPr>
            <w:tcW w:w="1830" w:type="dxa"/>
          </w:tcPr>
          <w:p w:rsidR="00196928" w:rsidRDefault="00F36411">
            <w:pPr>
              <w:rPr>
                <w:rFonts w:ascii="Cambria" w:eastAsia="Cambria" w:hAnsi="Cambria" w:cs="Cambria"/>
                <w:sz w:val="24"/>
                <w:szCs w:val="24"/>
              </w:rPr>
            </w:pPr>
            <w:r>
              <w:rPr>
                <w:rFonts w:ascii="Cambria" w:eastAsia="Cambria" w:hAnsi="Cambria" w:cs="Cambria"/>
                <w:sz w:val="24"/>
                <w:szCs w:val="24"/>
              </w:rPr>
              <w:t>2026.</w:t>
            </w:r>
          </w:p>
        </w:tc>
        <w:tc>
          <w:tcPr>
            <w:tcW w:w="1175" w:type="dxa"/>
          </w:tcPr>
          <w:p w:rsidR="00196928" w:rsidRDefault="00F36411">
            <w:pPr>
              <w:rPr>
                <w:rFonts w:ascii="Cambria" w:eastAsia="Cambria" w:hAnsi="Cambria" w:cs="Cambria"/>
                <w:sz w:val="24"/>
                <w:szCs w:val="24"/>
              </w:rPr>
            </w:pPr>
            <w:r>
              <w:rPr>
                <w:rFonts w:ascii="Cambria" w:eastAsia="Cambria" w:hAnsi="Cambria" w:cs="Cambria"/>
                <w:sz w:val="24"/>
                <w:szCs w:val="24"/>
              </w:rPr>
              <w:t>2028.</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2000€ godišnje</w:t>
            </w:r>
          </w:p>
        </w:tc>
        <w:tc>
          <w:tcPr>
            <w:tcW w:w="1325"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p w:rsidR="00196928" w:rsidRDefault="00F36411">
            <w:pPr>
              <w:rPr>
                <w:rFonts w:ascii="Cambria" w:eastAsia="Cambria" w:hAnsi="Cambria" w:cs="Cambria"/>
                <w:sz w:val="24"/>
                <w:szCs w:val="24"/>
              </w:rPr>
            </w:pPr>
            <w:r>
              <w:rPr>
                <w:rFonts w:ascii="Cambria" w:eastAsia="Cambria" w:hAnsi="Cambria" w:cs="Cambria"/>
                <w:sz w:val="24"/>
                <w:szCs w:val="24"/>
              </w:rPr>
              <w:t xml:space="preserve">Projektna sredstva </w:t>
            </w:r>
          </w:p>
        </w:tc>
      </w:tr>
      <w:tr w:rsidR="00196928">
        <w:tc>
          <w:tcPr>
            <w:tcW w:w="162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1.3. Edukacija žena sa invaliditetom (uključujući ŽSI koje su Romkinje, LBTIQ+) o njihovim pravima i mehanizmima zaštite od diskriminacije </w:t>
            </w:r>
          </w:p>
        </w:tc>
        <w:tc>
          <w:tcPr>
            <w:tcW w:w="1763"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Edukovano najmanje 15 žena s invaliditetom </w:t>
            </w:r>
          </w:p>
          <w:p w:rsidR="00196928" w:rsidRDefault="00F36411">
            <w:pPr>
              <w:rPr>
                <w:rFonts w:ascii="Cambria" w:eastAsia="Cambria" w:hAnsi="Cambria" w:cs="Cambria"/>
                <w:sz w:val="24"/>
                <w:szCs w:val="24"/>
              </w:rPr>
            </w:pPr>
            <w:r>
              <w:rPr>
                <w:rFonts w:ascii="Cambria" w:eastAsia="Cambria" w:hAnsi="Cambria" w:cs="Cambria"/>
                <w:sz w:val="24"/>
                <w:szCs w:val="24"/>
              </w:rPr>
              <w:t>Stepen zadovoljstva edukacijom i primjenjivošću vještina i znanja</w:t>
            </w:r>
          </w:p>
        </w:tc>
        <w:tc>
          <w:tcPr>
            <w:tcW w:w="969" w:type="dxa"/>
          </w:tcPr>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w:t>
            </w:r>
          </w:p>
          <w:p w:rsidR="00196928" w:rsidRDefault="00F36411">
            <w:pPr>
              <w:rPr>
                <w:rFonts w:ascii="Cambria" w:eastAsia="Cambria" w:hAnsi="Cambria" w:cs="Cambria"/>
                <w:sz w:val="24"/>
                <w:szCs w:val="24"/>
              </w:rPr>
            </w:pPr>
            <w:r>
              <w:rPr>
                <w:rFonts w:ascii="Cambria" w:eastAsia="Cambria" w:hAnsi="Cambria" w:cs="Cambria"/>
                <w:sz w:val="24"/>
                <w:szCs w:val="24"/>
              </w:rPr>
              <w:t>OOSI</w:t>
            </w:r>
          </w:p>
          <w:p w:rsidR="00196928" w:rsidRDefault="00196928">
            <w:pPr>
              <w:rPr>
                <w:rFonts w:ascii="Cambria" w:eastAsia="Cambria" w:hAnsi="Cambria" w:cs="Cambria"/>
                <w:sz w:val="24"/>
                <w:szCs w:val="24"/>
              </w:rPr>
            </w:pPr>
          </w:p>
        </w:tc>
        <w:tc>
          <w:tcPr>
            <w:tcW w:w="1830"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2026.</w:t>
            </w:r>
          </w:p>
        </w:tc>
        <w:tc>
          <w:tcPr>
            <w:tcW w:w="1175"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2026.</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500€</w:t>
            </w:r>
          </w:p>
        </w:tc>
        <w:tc>
          <w:tcPr>
            <w:tcW w:w="1325"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162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1.4. Obuka članica Ženskog kluba Skupštine Glavnog grada o </w:t>
            </w:r>
            <w:r>
              <w:rPr>
                <w:rFonts w:ascii="Cambria" w:eastAsia="Cambria" w:hAnsi="Cambria" w:cs="Cambria"/>
                <w:sz w:val="24"/>
                <w:szCs w:val="24"/>
              </w:rPr>
              <w:lastRenderedPageBreak/>
              <w:t>pravima žena i djevojčica s invaliditetom</w:t>
            </w:r>
          </w:p>
        </w:tc>
        <w:tc>
          <w:tcPr>
            <w:tcW w:w="1763"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Najmanje 10 članica Ženskog kluba učestvovalo na obuci </w:t>
            </w:r>
          </w:p>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Stepen zadovoljstva obukom </w:t>
            </w:r>
          </w:p>
          <w:p w:rsidR="00196928" w:rsidRDefault="00F36411">
            <w:pPr>
              <w:rPr>
                <w:rFonts w:ascii="Cambria" w:eastAsia="Cambria" w:hAnsi="Cambria" w:cs="Cambria"/>
                <w:sz w:val="24"/>
                <w:szCs w:val="24"/>
              </w:rPr>
            </w:pPr>
            <w:r>
              <w:rPr>
                <w:rFonts w:ascii="Cambria" w:eastAsia="Cambria" w:hAnsi="Cambria" w:cs="Cambria"/>
                <w:sz w:val="24"/>
                <w:szCs w:val="24"/>
              </w:rPr>
              <w:t xml:space="preserve">Mogućnost primjene stečenih znanja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Broj inicijativa pokrenutih od strane članica ženskog kluba nakon obuke </w:t>
            </w:r>
          </w:p>
        </w:tc>
        <w:tc>
          <w:tcPr>
            <w:tcW w:w="96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Sekretarijat za socijalno staranje</w:t>
            </w:r>
          </w:p>
          <w:p w:rsidR="00196928" w:rsidRDefault="00F36411">
            <w:pPr>
              <w:rPr>
                <w:rFonts w:ascii="Cambria" w:eastAsia="Cambria" w:hAnsi="Cambria" w:cs="Cambria"/>
                <w:sz w:val="24"/>
                <w:szCs w:val="24"/>
              </w:rPr>
            </w:pPr>
            <w:r>
              <w:rPr>
                <w:rFonts w:ascii="Cambria" w:eastAsia="Cambria" w:hAnsi="Cambria" w:cs="Cambria"/>
                <w:sz w:val="24"/>
                <w:szCs w:val="24"/>
              </w:rPr>
              <w:lastRenderedPageBreak/>
              <w:t>OOSI</w:t>
            </w:r>
          </w:p>
        </w:tc>
        <w:tc>
          <w:tcPr>
            <w:tcW w:w="1830"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IV kvartal 2026. </w:t>
            </w:r>
          </w:p>
        </w:tc>
        <w:tc>
          <w:tcPr>
            <w:tcW w:w="1175"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2027.</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500€ </w:t>
            </w:r>
          </w:p>
        </w:tc>
        <w:tc>
          <w:tcPr>
            <w:tcW w:w="1325"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tc>
      </w:tr>
      <w:tr w:rsidR="00196928">
        <w:tc>
          <w:tcPr>
            <w:tcW w:w="162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1.5. Radionica za žene s invaliditetom o učešću u javnom i političkom životu</w:t>
            </w:r>
          </w:p>
        </w:tc>
        <w:tc>
          <w:tcPr>
            <w:tcW w:w="1763"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Najmanje 10 žena s invaliditetom učestvovalo na radionici </w:t>
            </w: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radionicom </w:t>
            </w:r>
          </w:p>
          <w:p w:rsidR="00196928" w:rsidRDefault="00F36411">
            <w:pPr>
              <w:rPr>
                <w:rFonts w:ascii="Cambria" w:eastAsia="Cambria" w:hAnsi="Cambria" w:cs="Cambria"/>
                <w:sz w:val="24"/>
                <w:szCs w:val="24"/>
              </w:rPr>
            </w:pPr>
            <w:r>
              <w:rPr>
                <w:rFonts w:ascii="Cambria" w:eastAsia="Cambria" w:hAnsi="Cambria" w:cs="Cambria"/>
                <w:sz w:val="24"/>
                <w:szCs w:val="24"/>
              </w:rPr>
              <w:t>Broj učesnica koje su pokrenule samostalne inicijative nakon obuke</w:t>
            </w:r>
          </w:p>
        </w:tc>
        <w:tc>
          <w:tcPr>
            <w:tcW w:w="9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tc>
        <w:tc>
          <w:tcPr>
            <w:tcW w:w="1830" w:type="dxa"/>
          </w:tcPr>
          <w:p w:rsidR="00196928" w:rsidRDefault="00F36411">
            <w:pPr>
              <w:rPr>
                <w:rFonts w:ascii="Cambria" w:eastAsia="Cambria" w:hAnsi="Cambria" w:cs="Cambria"/>
                <w:sz w:val="24"/>
                <w:szCs w:val="24"/>
              </w:rPr>
            </w:pPr>
            <w:r>
              <w:rPr>
                <w:rFonts w:ascii="Cambria" w:eastAsia="Cambria" w:hAnsi="Cambria" w:cs="Cambria"/>
                <w:sz w:val="24"/>
                <w:szCs w:val="24"/>
              </w:rPr>
              <w:t>II kvartal 2026.</w:t>
            </w:r>
          </w:p>
        </w:tc>
        <w:tc>
          <w:tcPr>
            <w:tcW w:w="1175"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III kvartal 2026. </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1500€</w:t>
            </w:r>
          </w:p>
        </w:tc>
        <w:tc>
          <w:tcPr>
            <w:tcW w:w="1325"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tc>
      </w:tr>
      <w:tr w:rsidR="00196928">
        <w:tc>
          <w:tcPr>
            <w:tcW w:w="1629" w:type="dxa"/>
          </w:tcPr>
          <w:p w:rsidR="00196928" w:rsidRDefault="00F36411">
            <w:pPr>
              <w:rPr>
                <w:rFonts w:ascii="Cambria" w:eastAsia="Cambria" w:hAnsi="Cambria" w:cs="Cambria"/>
                <w:sz w:val="24"/>
                <w:szCs w:val="24"/>
              </w:rPr>
            </w:pPr>
            <w:r>
              <w:rPr>
                <w:rFonts w:ascii="Cambria" w:eastAsia="Cambria" w:hAnsi="Cambria" w:cs="Cambria"/>
                <w:sz w:val="24"/>
                <w:szCs w:val="24"/>
              </w:rPr>
              <w:t>1.6. Obuka o ženskom preduzetništvu za žene s invaliditetom</w:t>
            </w:r>
          </w:p>
        </w:tc>
        <w:tc>
          <w:tcPr>
            <w:tcW w:w="1763"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Najmanje 10 žena učestvovalo na obuci </w:t>
            </w: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w:t>
            </w:r>
          </w:p>
          <w:p w:rsidR="00196928" w:rsidRDefault="00F36411">
            <w:pPr>
              <w:rPr>
                <w:rFonts w:ascii="Cambria" w:eastAsia="Cambria" w:hAnsi="Cambria" w:cs="Cambria"/>
                <w:sz w:val="24"/>
                <w:szCs w:val="24"/>
              </w:rPr>
            </w:pPr>
            <w:r>
              <w:rPr>
                <w:rFonts w:ascii="Cambria" w:eastAsia="Cambria" w:hAnsi="Cambria" w:cs="Cambria"/>
                <w:sz w:val="24"/>
                <w:szCs w:val="24"/>
              </w:rPr>
              <w:t xml:space="preserve">Broj žena koje su predale zahtjev za finansiranje/ </w:t>
            </w:r>
            <w:r>
              <w:rPr>
                <w:rFonts w:ascii="Cambria" w:eastAsia="Cambria" w:hAnsi="Cambria" w:cs="Cambria"/>
                <w:sz w:val="24"/>
                <w:szCs w:val="24"/>
              </w:rPr>
              <w:lastRenderedPageBreak/>
              <w:t xml:space="preserve">sufinansiranje projekata ženskog preduzetništva </w:t>
            </w:r>
          </w:p>
          <w:p w:rsidR="00196928" w:rsidRDefault="00F36411">
            <w:pPr>
              <w:rPr>
                <w:rFonts w:ascii="Cambria" w:eastAsia="Cambria" w:hAnsi="Cambria" w:cs="Cambria"/>
                <w:sz w:val="24"/>
                <w:szCs w:val="24"/>
              </w:rPr>
            </w:pPr>
            <w:r>
              <w:rPr>
                <w:rFonts w:ascii="Cambria" w:eastAsia="Cambria" w:hAnsi="Cambria" w:cs="Cambria"/>
                <w:sz w:val="24"/>
                <w:szCs w:val="24"/>
              </w:rPr>
              <w:t xml:space="preserve">Broj žena s invaliditetom koje su pokrenule sopstveni posao </w:t>
            </w:r>
          </w:p>
        </w:tc>
        <w:tc>
          <w:tcPr>
            <w:tcW w:w="96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Sekretarijat za preduzetništvo i investicije</w:t>
            </w:r>
          </w:p>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Biro rada PG </w:t>
            </w: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w:t>
            </w:r>
          </w:p>
        </w:tc>
        <w:tc>
          <w:tcPr>
            <w:tcW w:w="1830"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I kvartal 2027.</w:t>
            </w:r>
          </w:p>
        </w:tc>
        <w:tc>
          <w:tcPr>
            <w:tcW w:w="1175" w:type="dxa"/>
          </w:tcPr>
          <w:p w:rsidR="00196928" w:rsidRDefault="00F36411">
            <w:pPr>
              <w:rPr>
                <w:rFonts w:ascii="Cambria" w:eastAsia="Cambria" w:hAnsi="Cambria" w:cs="Cambria"/>
                <w:sz w:val="24"/>
                <w:szCs w:val="24"/>
              </w:rPr>
            </w:pPr>
            <w:r>
              <w:rPr>
                <w:rFonts w:ascii="Cambria" w:eastAsia="Cambria" w:hAnsi="Cambria" w:cs="Cambria"/>
                <w:sz w:val="24"/>
                <w:szCs w:val="24"/>
              </w:rPr>
              <w:t>II kvartal 2027.</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500€ </w:t>
            </w:r>
          </w:p>
        </w:tc>
        <w:tc>
          <w:tcPr>
            <w:tcW w:w="1325"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Budžet ZZCG </w:t>
            </w:r>
          </w:p>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bl>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bookmarkStart w:id="8" w:name="_heading=h.4cyta2pxbb13" w:colFirst="0" w:colLast="0"/>
      <w:bookmarkEnd w:id="8"/>
    </w:p>
    <w:p w:rsidR="00196928" w:rsidRDefault="00F36411">
      <w:pPr>
        <w:rPr>
          <w:rFonts w:ascii="Cambria" w:eastAsia="Cambria" w:hAnsi="Cambria" w:cs="Cambria"/>
          <w:sz w:val="24"/>
          <w:szCs w:val="24"/>
        </w:rPr>
      </w:pPr>
      <w:r>
        <w:br w:type="page"/>
      </w:r>
      <w:r>
        <w:rPr>
          <w:rFonts w:ascii="Cambria" w:eastAsia="Cambria" w:hAnsi="Cambria" w:cs="Cambria"/>
          <w:b/>
          <w:bCs/>
          <w:sz w:val="24"/>
          <w:szCs w:val="24"/>
        </w:rPr>
        <w:lastRenderedPageBreak/>
        <w:t>II OBLAST: DJECA SA INVALIDITETOM/DJECA SA SMETNJAMA U RAZVOJU</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Tačan broj djece s invaliditetom u Glavnom gradu Podgorici nije moguće odrediti, budući da u izvještajima Popisa nije dat presjek starosne strukture.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Ovo upravo predstavlja najveću prepreku za identifikaciju problema sa kojima se ova grupa suočava, tako da su aktivnosti utemeljene na potrebama koje su prilikom istraživanja koje je sprovodio Sekretarijat istakli roditelji djece s invaliditetom.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Pored ovoga, u Strategiji se navodi i da „djeca s invaliditetom/djeca sa smetnjama u razvoju i njihove porodice se svakodnevno suočavaju sa specifičnim problemima, kao što su nedostatak pomoći i podrške za njihovo uključivanje u škole, iskustva nasilja i nedostatak odgovarajućih alata za njihovo prijavljivanje, poteškoće u pristupu zgradama ili uslugama, kao i problemi u vezi sa mogućnošću učešća u procesima donošenja odluka koje utiču na njihove živote. Podaci sa nivoa UN-a pokazuju da je pet puta veća vjerovatnoća da će djeca s invaliditetom/djeca sa smetnjama u razvoju biti žrtve zlostavljanja. Bilo da se radi o nasilju u školi, ekonomskoj eksploataciji, seksualnom ili fizičkom nasilju, zlostavljanju ili zanemarivanju, djeca s invaliditetom/djeca sa smetnjama u razvoju su posebno osjetljiva na različite oblike nasilja. Posebno zabrinjava položaj djevojčica s invaliditetom u pogledu nasilja u porodici i </w:t>
      </w:r>
      <w:proofErr w:type="gramStart"/>
      <w:r>
        <w:rPr>
          <w:rFonts w:ascii="Cambria" w:eastAsia="Cambria" w:hAnsi="Cambria" w:cs="Cambria"/>
          <w:sz w:val="24"/>
          <w:szCs w:val="24"/>
        </w:rPr>
        <w:t>institucijama“</w:t>
      </w:r>
      <w:proofErr w:type="gramEnd"/>
      <w:r>
        <w:rPr>
          <w:rFonts w:ascii="Cambria" w:eastAsia="Cambria" w:hAnsi="Cambria" w:cs="Cambria"/>
          <w:sz w:val="24"/>
          <w:szCs w:val="24"/>
        </w:rPr>
        <w:t xml:space="preserve">. </w:t>
      </w:r>
    </w:p>
    <w:tbl>
      <w:tblPr>
        <w:tblStyle w:val="a0"/>
        <w:tblW w:w="98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7"/>
        <w:gridCol w:w="1094"/>
        <w:gridCol w:w="256"/>
        <w:gridCol w:w="1919"/>
        <w:gridCol w:w="1040"/>
        <w:gridCol w:w="402"/>
        <w:gridCol w:w="686"/>
        <w:gridCol w:w="1010"/>
        <w:gridCol w:w="1168"/>
      </w:tblGrid>
      <w:tr w:rsidR="00196928">
        <w:tc>
          <w:tcPr>
            <w:tcW w:w="3351"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Operativni  cilj 2 na nivou lokalne uprave: </w:t>
            </w:r>
            <w:r>
              <w:rPr>
                <w:rFonts w:ascii="Cambria" w:eastAsia="Cambria" w:hAnsi="Cambria" w:cs="Cambria"/>
                <w:sz w:val="24"/>
                <w:szCs w:val="24"/>
              </w:rPr>
              <w:br/>
            </w:r>
            <w:r>
              <w:rPr>
                <w:rFonts w:ascii="Cambria" w:eastAsia="Cambria" w:hAnsi="Cambria" w:cs="Cambria"/>
                <w:sz w:val="24"/>
                <w:szCs w:val="24"/>
              </w:rPr>
              <w:br/>
              <w:t>Unaprijediti uslove u lokalnoj zajednici za ostvarivanje ravnopravnog položaja djece sa invaliditetom/smetnjama u razvoju kroz eliminaciju diskriminacije i obezbjeđivanje veće dostupnosti usluga na lokalnom nivou.</w:t>
            </w: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tc>
        <w:tc>
          <w:tcPr>
            <w:tcW w:w="6481" w:type="dxa"/>
            <w:gridSpan w:val="7"/>
          </w:tcPr>
          <w:p w:rsidR="00196928" w:rsidRDefault="00F36411">
            <w:pPr>
              <w:rPr>
                <w:rFonts w:ascii="Cambria" w:eastAsia="Cambria" w:hAnsi="Cambria" w:cs="Cambria"/>
                <w:sz w:val="24"/>
                <w:szCs w:val="24"/>
              </w:rPr>
            </w:pPr>
            <w:r>
              <w:rPr>
                <w:rFonts w:ascii="Cambria" w:eastAsia="Cambria" w:hAnsi="Cambria" w:cs="Cambria"/>
                <w:sz w:val="24"/>
                <w:szCs w:val="24"/>
              </w:rPr>
              <w:t xml:space="preserve">Operativni cilj na nivou Strategije: </w:t>
            </w:r>
          </w:p>
          <w:p w:rsidR="00196928" w:rsidRDefault="00F36411">
            <w:pPr>
              <w:rPr>
                <w:rFonts w:ascii="Cambria" w:eastAsia="Cambria" w:hAnsi="Cambria" w:cs="Cambria"/>
                <w:sz w:val="24"/>
                <w:szCs w:val="24"/>
              </w:rPr>
            </w:pPr>
            <w:r>
              <w:rPr>
                <w:rFonts w:ascii="Cambria" w:eastAsia="Cambria" w:hAnsi="Cambria" w:cs="Cambria"/>
                <w:sz w:val="24"/>
                <w:szCs w:val="24"/>
              </w:rPr>
              <w:t>Stvaranje uslova za eliminaciju svih oblika diskriminacije i društvene isključenosti sa kojima se suočavaju djeca s invaliditetom/djeca sa smetnjama u razvoju u svim oblastima od značaja za postizanje pune ravnopravnosti i jednakog položaja u društvu</w:t>
            </w:r>
          </w:p>
        </w:tc>
      </w:tr>
      <w:tr w:rsidR="00196928">
        <w:tc>
          <w:tcPr>
            <w:tcW w:w="3351" w:type="dxa"/>
            <w:gridSpan w:val="2"/>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Indikator </w:t>
            </w:r>
            <w:proofErr w:type="gramStart"/>
            <w:r>
              <w:rPr>
                <w:rFonts w:ascii="Cambria" w:eastAsia="Cambria" w:hAnsi="Cambria" w:cs="Cambria"/>
                <w:sz w:val="24"/>
                <w:szCs w:val="24"/>
              </w:rPr>
              <w:t>učinka :</w:t>
            </w:r>
            <w:proofErr w:type="gramEnd"/>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Uspostavljen set dostupnih, kontinuiranih servisa podrške za djecu s invaliditetom/smetnjama u razvoju </w:t>
            </w:r>
          </w:p>
        </w:tc>
        <w:tc>
          <w:tcPr>
            <w:tcW w:w="3617" w:type="dxa"/>
            <w:gridSpan w:val="4"/>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2026. godina </w:t>
            </w:r>
          </w:p>
          <w:p w:rsidR="00196928" w:rsidRDefault="00196928">
            <w:pPr>
              <w:jc w:val="both"/>
              <w:rPr>
                <w:rFonts w:ascii="Cambria" w:eastAsia="Cambria" w:hAnsi="Cambria" w:cs="Cambria"/>
                <w:sz w:val="24"/>
                <w:szCs w:val="24"/>
              </w:rPr>
            </w:pP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Sprovedene pripremne aktivnosti za uspostavljanje seta usluga za djecu sa </w:t>
            </w:r>
            <w:r>
              <w:rPr>
                <w:rFonts w:ascii="Cambria" w:eastAsia="Cambria" w:hAnsi="Cambria" w:cs="Cambria"/>
                <w:sz w:val="24"/>
                <w:szCs w:val="24"/>
              </w:rPr>
              <w:lastRenderedPageBreak/>
              <w:t>invaliditetom/djecu sa smetnjama u razvoju</w:t>
            </w:r>
          </w:p>
          <w:p w:rsidR="00196928" w:rsidRDefault="00196928">
            <w:pPr>
              <w:jc w:val="both"/>
              <w:rPr>
                <w:rFonts w:ascii="Cambria" w:eastAsia="Cambria" w:hAnsi="Cambria" w:cs="Cambria"/>
                <w:sz w:val="24"/>
                <w:szCs w:val="24"/>
              </w:rPr>
            </w:pPr>
          </w:p>
        </w:tc>
        <w:tc>
          <w:tcPr>
            <w:tcW w:w="2864" w:type="dxa"/>
            <w:gridSpan w:val="3"/>
          </w:tcPr>
          <w:p w:rsidR="00196928" w:rsidRDefault="00F36411">
            <w:pPr>
              <w:jc w:val="both"/>
              <w:rPr>
                <w:rFonts w:ascii="Cambria" w:eastAsia="Cambria" w:hAnsi="Cambria" w:cs="Cambria"/>
                <w:sz w:val="24"/>
                <w:szCs w:val="24"/>
              </w:rPr>
            </w:pPr>
            <w:r>
              <w:rPr>
                <w:rFonts w:ascii="Cambria" w:eastAsia="Cambria" w:hAnsi="Cambria" w:cs="Cambria"/>
                <w:sz w:val="24"/>
                <w:szCs w:val="24"/>
              </w:rPr>
              <w:lastRenderedPageBreak/>
              <w:t xml:space="preserve">               2028. godina </w:t>
            </w:r>
          </w:p>
          <w:p w:rsidR="00196928" w:rsidRDefault="00196928">
            <w:pPr>
              <w:jc w:val="both"/>
              <w:rPr>
                <w:rFonts w:ascii="Cambria" w:eastAsia="Cambria" w:hAnsi="Cambria" w:cs="Cambria"/>
                <w:sz w:val="24"/>
                <w:szCs w:val="24"/>
              </w:rPr>
            </w:pP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Usluge se redovno pružaju </w:t>
            </w:r>
          </w:p>
          <w:p w:rsidR="00196928" w:rsidRDefault="00196928">
            <w:pPr>
              <w:jc w:val="both"/>
              <w:rPr>
                <w:rFonts w:ascii="Cambria" w:eastAsia="Cambria" w:hAnsi="Cambria" w:cs="Cambria"/>
                <w:sz w:val="24"/>
                <w:szCs w:val="24"/>
              </w:rPr>
            </w:pPr>
          </w:p>
          <w:p w:rsidR="00196928" w:rsidRDefault="00196928">
            <w:pPr>
              <w:jc w:val="both"/>
              <w:rPr>
                <w:rFonts w:ascii="Cambria" w:eastAsia="Cambria" w:hAnsi="Cambria" w:cs="Cambria"/>
                <w:sz w:val="24"/>
                <w:szCs w:val="24"/>
              </w:rPr>
            </w:pP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Aktivnosti koja utiče na realizaciju operativnog cilja br.2.</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Početni rok za realizaciju aktivnosti </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Završni rok za realizaciju aktivnosti</w:t>
            </w:r>
          </w:p>
        </w:tc>
        <w:tc>
          <w:tcPr>
            <w:tcW w:w="101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Iznos potrebnih sredstava </w:t>
            </w: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2.1. Istraživanje o vrsti invaliditeta, socijalnom,  obrazovnom i društvenom  profilu i mjerama podrške za djecu sa  invaliditetom/smetnjama u razvoju </w:t>
            </w:r>
          </w:p>
        </w:tc>
        <w:tc>
          <w:tcPr>
            <w:tcW w:w="1350" w:type="dxa"/>
            <w:gridSpan w:val="2"/>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Sprovedeno istraživanje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ispitanika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Definisane preporuke </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staranje/organizacije OSI/ organizacije za OSI </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2026.</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III kvaral 2027.</w:t>
            </w:r>
          </w:p>
        </w:tc>
        <w:tc>
          <w:tcPr>
            <w:tcW w:w="1010" w:type="dxa"/>
          </w:tcPr>
          <w:p w:rsidR="00196928" w:rsidRDefault="00F36411">
            <w:pPr>
              <w:rPr>
                <w:rFonts w:ascii="Cambria" w:eastAsia="Cambria" w:hAnsi="Cambria" w:cs="Cambria"/>
                <w:sz w:val="24"/>
                <w:szCs w:val="24"/>
              </w:rPr>
            </w:pPr>
            <w:r>
              <w:rPr>
                <w:rFonts w:ascii="Cambria" w:eastAsia="Cambria" w:hAnsi="Cambria" w:cs="Cambria"/>
                <w:sz w:val="24"/>
                <w:szCs w:val="24"/>
              </w:rPr>
              <w:t>1000€</w:t>
            </w: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Donatorska sredstva</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2.2. Izrada vodiča o ostvarivanju prava na lokalnom nivou za roditelje djece s invaliditetom </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Izrađen vodič </w:t>
            </w:r>
          </w:p>
          <w:p w:rsidR="00196928" w:rsidRDefault="00F36411">
            <w:pPr>
              <w:rPr>
                <w:rFonts w:ascii="Cambria" w:eastAsia="Cambria" w:hAnsi="Cambria" w:cs="Cambria"/>
                <w:sz w:val="24"/>
                <w:szCs w:val="24"/>
              </w:rPr>
            </w:pPr>
            <w:r>
              <w:rPr>
                <w:rFonts w:ascii="Cambria" w:eastAsia="Cambria" w:hAnsi="Cambria" w:cs="Cambria"/>
                <w:sz w:val="24"/>
                <w:szCs w:val="24"/>
              </w:rPr>
              <w:t xml:space="preserve">Odštampano i distriburiano najmanje 500 primjeraka </w:t>
            </w:r>
          </w:p>
          <w:p w:rsidR="00196928" w:rsidRDefault="00196928">
            <w:pPr>
              <w:rPr>
                <w:rFonts w:ascii="Cambria" w:eastAsia="Cambria" w:hAnsi="Cambria" w:cs="Cambria"/>
                <w:sz w:val="24"/>
                <w:szCs w:val="24"/>
              </w:rPr>
            </w:pP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staranje/organizacije OSI/ organizacije za OSI</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2027.</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III kvartal 2027.</w:t>
            </w:r>
          </w:p>
        </w:tc>
        <w:tc>
          <w:tcPr>
            <w:tcW w:w="1010" w:type="dxa"/>
          </w:tcPr>
          <w:p w:rsidR="00196928" w:rsidRDefault="00F36411">
            <w:pPr>
              <w:rPr>
                <w:rFonts w:ascii="Cambria" w:eastAsia="Cambria" w:hAnsi="Cambria" w:cs="Cambria"/>
                <w:sz w:val="24"/>
                <w:szCs w:val="24"/>
              </w:rPr>
            </w:pPr>
            <w:r>
              <w:rPr>
                <w:rFonts w:ascii="Cambria" w:eastAsia="Cambria" w:hAnsi="Cambria" w:cs="Cambria"/>
                <w:sz w:val="24"/>
                <w:szCs w:val="24"/>
              </w:rPr>
              <w:t>2000 €</w:t>
            </w: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Državni budžet</w:t>
            </w:r>
          </w:p>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2.3. Izrada materijala o prihvatanju i samoprihvatanju invaliditeta za djecu i njihove porodice </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Izrađene smjernice</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Odštampano i distriburiano najmanje </w:t>
            </w:r>
            <w:r>
              <w:rPr>
                <w:rFonts w:ascii="Cambria" w:eastAsia="Cambria" w:hAnsi="Cambria" w:cs="Cambria"/>
                <w:sz w:val="24"/>
                <w:szCs w:val="24"/>
              </w:rPr>
              <w:lastRenderedPageBreak/>
              <w:t xml:space="preserve">500 primjeraka </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Sekretarijat za socijalno staranje/organizacije OSI/ organizacije za OSI</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2027.</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2027. </w:t>
            </w:r>
          </w:p>
        </w:tc>
        <w:tc>
          <w:tcPr>
            <w:tcW w:w="1010" w:type="dxa"/>
          </w:tcPr>
          <w:p w:rsidR="00196928" w:rsidRDefault="00F36411">
            <w:pPr>
              <w:rPr>
                <w:rFonts w:ascii="Cambria" w:eastAsia="Cambria" w:hAnsi="Cambria" w:cs="Cambria"/>
                <w:sz w:val="24"/>
                <w:szCs w:val="24"/>
              </w:rPr>
            </w:pPr>
            <w:r>
              <w:rPr>
                <w:rFonts w:ascii="Cambria" w:eastAsia="Cambria" w:hAnsi="Cambria" w:cs="Cambria"/>
                <w:sz w:val="24"/>
                <w:szCs w:val="24"/>
              </w:rPr>
              <w:t>2000€</w:t>
            </w: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2.4. Organizacija edukativnih radionica za institucije i pružaoce usluga na lokalnom nivou o modelima pristupa invaliditetu i pružanju podrške djeci s invaliditetom i njihovim porodicama</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Održane najmanje 4 radionice</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Najmanje 15 učesnika/ca na svakoj radionici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Najmanje 60% učesnika/ca zadovoljno stečenim znanjima</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 organizacije OSI </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II kvartal 2027.</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I kvartal 2028. </w:t>
            </w:r>
          </w:p>
        </w:tc>
        <w:tc>
          <w:tcPr>
            <w:tcW w:w="1010" w:type="dxa"/>
          </w:tcPr>
          <w:p w:rsidR="00196928" w:rsidRDefault="00F36411">
            <w:pPr>
              <w:rPr>
                <w:rFonts w:ascii="Cambria" w:eastAsia="Cambria" w:hAnsi="Cambria" w:cs="Cambria"/>
                <w:sz w:val="24"/>
                <w:szCs w:val="24"/>
              </w:rPr>
            </w:pPr>
            <w:r>
              <w:rPr>
                <w:rFonts w:ascii="Cambria" w:eastAsia="Cambria" w:hAnsi="Cambria" w:cs="Cambria"/>
                <w:sz w:val="24"/>
                <w:szCs w:val="24"/>
              </w:rPr>
              <w:t>1500€</w:t>
            </w: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t>2.5. Organizacija radionica u vrtićima i školama o prihvatanju djece s invaliditetom</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Najmanje 4 radionice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Najmanje 30 djece prisustvovalo svakoj od radionica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Komentari PP službi u školama i utisci roditelja </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staranje/organizacije OSI</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2026.</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III kvartal 2028. </w:t>
            </w:r>
          </w:p>
        </w:tc>
        <w:tc>
          <w:tcPr>
            <w:tcW w:w="101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Oko 3000€ (1000€ godišnje) </w:t>
            </w: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2.6. Uspostavljanje usluge „predah roditeljstvu“ </w:t>
            </w:r>
          </w:p>
        </w:tc>
        <w:tc>
          <w:tcPr>
            <w:tcW w:w="1350" w:type="dxa"/>
            <w:gridSpan w:val="2"/>
          </w:tcPr>
          <w:p w:rsidR="00196928" w:rsidRDefault="00196928">
            <w:pPr>
              <w:rPr>
                <w:rFonts w:ascii="Cambria" w:eastAsia="Cambria" w:hAnsi="Cambria" w:cs="Cambria"/>
                <w:sz w:val="24"/>
                <w:szCs w:val="24"/>
              </w:rPr>
            </w:pPr>
          </w:p>
        </w:tc>
        <w:tc>
          <w:tcPr>
            <w:tcW w:w="1919" w:type="dxa"/>
          </w:tcPr>
          <w:p w:rsidR="00196928" w:rsidRDefault="00196928">
            <w:pPr>
              <w:rPr>
                <w:rFonts w:ascii="Cambria" w:eastAsia="Cambria" w:hAnsi="Cambria" w:cs="Cambria"/>
                <w:sz w:val="24"/>
                <w:szCs w:val="24"/>
              </w:rPr>
            </w:pPr>
          </w:p>
        </w:tc>
        <w:tc>
          <w:tcPr>
            <w:tcW w:w="1040" w:type="dxa"/>
          </w:tcPr>
          <w:p w:rsidR="00196928" w:rsidRDefault="00196928">
            <w:pPr>
              <w:rPr>
                <w:rFonts w:ascii="Cambria" w:eastAsia="Cambria" w:hAnsi="Cambria" w:cs="Cambria"/>
                <w:sz w:val="24"/>
                <w:szCs w:val="24"/>
              </w:rPr>
            </w:pPr>
          </w:p>
        </w:tc>
        <w:tc>
          <w:tcPr>
            <w:tcW w:w="1088" w:type="dxa"/>
            <w:gridSpan w:val="2"/>
          </w:tcPr>
          <w:p w:rsidR="00196928" w:rsidRDefault="00196928">
            <w:pPr>
              <w:rPr>
                <w:rFonts w:ascii="Cambria" w:eastAsia="Cambria" w:hAnsi="Cambria" w:cs="Cambria"/>
                <w:sz w:val="24"/>
                <w:szCs w:val="24"/>
              </w:rPr>
            </w:pPr>
          </w:p>
        </w:tc>
        <w:tc>
          <w:tcPr>
            <w:tcW w:w="1010" w:type="dxa"/>
          </w:tcPr>
          <w:p w:rsidR="00196928" w:rsidRDefault="00196928">
            <w:pPr>
              <w:rPr>
                <w:rFonts w:ascii="Cambria" w:eastAsia="Cambria" w:hAnsi="Cambria" w:cs="Cambria"/>
                <w:sz w:val="24"/>
                <w:szCs w:val="24"/>
              </w:rPr>
            </w:pPr>
          </w:p>
        </w:tc>
        <w:tc>
          <w:tcPr>
            <w:tcW w:w="1168" w:type="dxa"/>
          </w:tcPr>
          <w:p w:rsidR="00196928" w:rsidRDefault="00196928">
            <w:pPr>
              <w:rPr>
                <w:rFonts w:ascii="Cambria" w:eastAsia="Cambria" w:hAnsi="Cambria" w:cs="Cambria"/>
                <w:sz w:val="24"/>
                <w:szCs w:val="24"/>
              </w:rPr>
            </w:pP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2.7. Uspostavljanje psihološkog savjetovališta za roditelje djece s invaliditetom </w:t>
            </w:r>
          </w:p>
        </w:tc>
        <w:tc>
          <w:tcPr>
            <w:tcW w:w="1350" w:type="dxa"/>
            <w:gridSpan w:val="2"/>
          </w:tcPr>
          <w:p w:rsidR="00196928" w:rsidRDefault="00196928">
            <w:pPr>
              <w:rPr>
                <w:rFonts w:ascii="Cambria" w:eastAsia="Cambria" w:hAnsi="Cambria" w:cs="Cambria"/>
                <w:sz w:val="24"/>
                <w:szCs w:val="24"/>
              </w:rPr>
            </w:pPr>
          </w:p>
        </w:tc>
        <w:tc>
          <w:tcPr>
            <w:tcW w:w="1919" w:type="dxa"/>
          </w:tcPr>
          <w:p w:rsidR="00196928" w:rsidRDefault="00196928">
            <w:pPr>
              <w:rPr>
                <w:rFonts w:ascii="Cambria" w:eastAsia="Cambria" w:hAnsi="Cambria" w:cs="Cambria"/>
                <w:sz w:val="24"/>
                <w:szCs w:val="24"/>
              </w:rPr>
            </w:pPr>
          </w:p>
        </w:tc>
        <w:tc>
          <w:tcPr>
            <w:tcW w:w="1040" w:type="dxa"/>
          </w:tcPr>
          <w:p w:rsidR="00196928" w:rsidRDefault="00196928">
            <w:pPr>
              <w:rPr>
                <w:rFonts w:ascii="Cambria" w:eastAsia="Cambria" w:hAnsi="Cambria" w:cs="Cambria"/>
                <w:sz w:val="24"/>
                <w:szCs w:val="24"/>
              </w:rPr>
            </w:pPr>
          </w:p>
        </w:tc>
        <w:tc>
          <w:tcPr>
            <w:tcW w:w="1088" w:type="dxa"/>
            <w:gridSpan w:val="2"/>
          </w:tcPr>
          <w:p w:rsidR="00196928" w:rsidRDefault="00196928">
            <w:pPr>
              <w:rPr>
                <w:rFonts w:ascii="Cambria" w:eastAsia="Cambria" w:hAnsi="Cambria" w:cs="Cambria"/>
                <w:sz w:val="24"/>
                <w:szCs w:val="24"/>
              </w:rPr>
            </w:pPr>
          </w:p>
        </w:tc>
        <w:tc>
          <w:tcPr>
            <w:tcW w:w="1010" w:type="dxa"/>
          </w:tcPr>
          <w:p w:rsidR="00196928" w:rsidRDefault="00196928">
            <w:pPr>
              <w:rPr>
                <w:rFonts w:ascii="Cambria" w:eastAsia="Cambria" w:hAnsi="Cambria" w:cs="Cambria"/>
                <w:sz w:val="24"/>
                <w:szCs w:val="24"/>
              </w:rPr>
            </w:pPr>
          </w:p>
        </w:tc>
        <w:tc>
          <w:tcPr>
            <w:tcW w:w="1168" w:type="dxa"/>
          </w:tcPr>
          <w:p w:rsidR="00196928" w:rsidRDefault="00196928">
            <w:pPr>
              <w:rPr>
                <w:rFonts w:ascii="Cambria" w:eastAsia="Cambria" w:hAnsi="Cambria" w:cs="Cambria"/>
                <w:sz w:val="24"/>
                <w:szCs w:val="24"/>
              </w:rPr>
            </w:pP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2.8. Unapređenje usluge „pomoć u kući“ za porodice djece s invaliditetom </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Broj porodica koje su ostvarile pravo na korišćenje usluge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Stepen zadovoljstva korisnika</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Ministarstvo socijalnog staranja, brige o porodici i demografije </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2026. </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010" w:type="dxa"/>
          </w:tcPr>
          <w:p w:rsidR="00196928" w:rsidRDefault="00196928">
            <w:pPr>
              <w:rPr>
                <w:rFonts w:ascii="Cambria" w:eastAsia="Cambria" w:hAnsi="Cambria" w:cs="Cambria"/>
                <w:sz w:val="24"/>
                <w:szCs w:val="24"/>
              </w:rPr>
            </w:pP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Donatorska sredstva</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t>2.9. Uvođenje usluga podrške porodicama u kojima su roditelji OSI (psihološko savjetovalište, škola roditeljstva)</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Broj porodica koje su ostvarile pravo na korišćenje usluge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korisnika (unaprijeđene roditeljske vještine, psihološka spremnost </w:t>
            </w:r>
            <w:r>
              <w:rPr>
                <w:rFonts w:ascii="Cambria" w:eastAsia="Cambria" w:hAnsi="Cambria" w:cs="Cambria"/>
                <w:sz w:val="24"/>
                <w:szCs w:val="24"/>
              </w:rPr>
              <w:lastRenderedPageBreak/>
              <w:t>da se odgovori na probleme na adekvatan način)</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Sekretarijat za socijalno staranje</w:t>
            </w: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p w:rsidR="00196928" w:rsidRDefault="00F36411">
            <w:pPr>
              <w:rPr>
                <w:rFonts w:ascii="Cambria" w:eastAsia="Cambria" w:hAnsi="Cambria" w:cs="Cambria"/>
                <w:sz w:val="24"/>
                <w:szCs w:val="24"/>
              </w:rPr>
            </w:pPr>
            <w:r>
              <w:rPr>
                <w:rFonts w:ascii="Cambria" w:eastAsia="Cambria" w:hAnsi="Cambria" w:cs="Cambria"/>
                <w:sz w:val="24"/>
                <w:szCs w:val="24"/>
              </w:rPr>
              <w:t xml:space="preserve">Ministarstvo socijalnog staranja, brige o porodici i demografije </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 kvartal 2027. </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IV kvartal 2028.</w:t>
            </w:r>
          </w:p>
        </w:tc>
        <w:tc>
          <w:tcPr>
            <w:tcW w:w="1010" w:type="dxa"/>
          </w:tcPr>
          <w:p w:rsidR="00196928" w:rsidRDefault="00F36411">
            <w:pPr>
              <w:rPr>
                <w:rFonts w:ascii="Cambria" w:eastAsia="Cambria" w:hAnsi="Cambria" w:cs="Cambria"/>
                <w:sz w:val="24"/>
                <w:szCs w:val="24"/>
              </w:rPr>
            </w:pPr>
            <w:r>
              <w:rPr>
                <w:rFonts w:ascii="Cambria" w:eastAsia="Cambria" w:hAnsi="Cambria" w:cs="Cambria"/>
                <w:sz w:val="24"/>
                <w:szCs w:val="24"/>
              </w:rPr>
              <w:t>3000€ godišnje</w:t>
            </w: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Donatorska sredstva</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2.10. Uvođenje subvencija/povlastica za treninge za djecu s invaliditetom u sportskim društvima u vlasništvu Glavnog grada </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Broj klubova koji su omogućili povlastice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Broj djece koja koriste povlastice </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 / Sekretarijat za sport</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I kvartal 2027.</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010" w:type="dxa"/>
          </w:tcPr>
          <w:p w:rsidR="00196928" w:rsidRDefault="00196928">
            <w:pPr>
              <w:rPr>
                <w:rFonts w:ascii="Cambria" w:eastAsia="Cambria" w:hAnsi="Cambria" w:cs="Cambria"/>
                <w:sz w:val="24"/>
                <w:szCs w:val="24"/>
              </w:rPr>
            </w:pP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2257" w:type="dxa"/>
          </w:tcPr>
          <w:p w:rsidR="00196928" w:rsidRDefault="00F36411">
            <w:pPr>
              <w:rPr>
                <w:rFonts w:ascii="Cambria" w:eastAsia="Cambria" w:hAnsi="Cambria" w:cs="Cambria"/>
                <w:sz w:val="24"/>
                <w:szCs w:val="24"/>
              </w:rPr>
            </w:pPr>
            <w:r>
              <w:rPr>
                <w:rFonts w:ascii="Cambria" w:eastAsia="Cambria" w:hAnsi="Cambria" w:cs="Cambria"/>
                <w:sz w:val="24"/>
                <w:szCs w:val="24"/>
              </w:rPr>
              <w:t>2.10. Organizacija dječjih predstava u pristupačnom formatu za djecu s invaliditetom</w:t>
            </w:r>
          </w:p>
        </w:tc>
        <w:tc>
          <w:tcPr>
            <w:tcW w:w="1350"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Najmanje 2 predstave godišnje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Broj gledalaca na predstavama </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 / Sekretarijat za kulturu / Gradsko pozorište</w:t>
            </w:r>
          </w:p>
        </w:tc>
        <w:tc>
          <w:tcPr>
            <w:tcW w:w="1040" w:type="dxa"/>
          </w:tcPr>
          <w:p w:rsidR="00196928" w:rsidRDefault="00F36411">
            <w:pPr>
              <w:rPr>
                <w:rFonts w:ascii="Cambria" w:eastAsia="Cambria" w:hAnsi="Cambria" w:cs="Cambria"/>
                <w:sz w:val="24"/>
                <w:szCs w:val="24"/>
              </w:rPr>
            </w:pPr>
            <w:r>
              <w:rPr>
                <w:rFonts w:ascii="Cambria" w:eastAsia="Cambria" w:hAnsi="Cambria" w:cs="Cambria"/>
                <w:sz w:val="24"/>
                <w:szCs w:val="24"/>
              </w:rPr>
              <w:t>I kvartal 2027.</w:t>
            </w:r>
          </w:p>
        </w:tc>
        <w:tc>
          <w:tcPr>
            <w:tcW w:w="1088" w:type="dxa"/>
            <w:gridSpan w:val="2"/>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010" w:type="dxa"/>
          </w:tcPr>
          <w:p w:rsidR="00196928" w:rsidRDefault="00F36411">
            <w:pPr>
              <w:rPr>
                <w:rFonts w:ascii="Cambria" w:eastAsia="Cambria" w:hAnsi="Cambria" w:cs="Cambria"/>
                <w:sz w:val="24"/>
                <w:szCs w:val="24"/>
              </w:rPr>
            </w:pPr>
            <w:r>
              <w:rPr>
                <w:rFonts w:ascii="Cambria" w:eastAsia="Cambria" w:hAnsi="Cambria" w:cs="Cambria"/>
                <w:sz w:val="24"/>
                <w:szCs w:val="24"/>
              </w:rPr>
              <w:t>5000€</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(2500€ godišnje) </w:t>
            </w:r>
          </w:p>
        </w:tc>
        <w:tc>
          <w:tcPr>
            <w:tcW w:w="11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F36411">
            <w:pPr>
              <w:rPr>
                <w:rFonts w:ascii="Cambria" w:eastAsia="Cambria" w:hAnsi="Cambria" w:cs="Cambria"/>
                <w:sz w:val="24"/>
                <w:szCs w:val="24"/>
              </w:rPr>
            </w:pPr>
            <w:r>
              <w:rPr>
                <w:rFonts w:ascii="Cambria" w:eastAsia="Cambria" w:hAnsi="Cambria" w:cs="Cambria"/>
                <w:sz w:val="24"/>
                <w:szCs w:val="24"/>
              </w:rPr>
              <w:t>Donatorska sredstva</w:t>
            </w:r>
          </w:p>
        </w:tc>
      </w:tr>
    </w:tbl>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br w:type="page"/>
      </w:r>
      <w:r>
        <w:rPr>
          <w:rFonts w:ascii="Cambria" w:eastAsia="Cambria" w:hAnsi="Cambria" w:cs="Cambria"/>
          <w:b/>
          <w:bCs/>
          <w:sz w:val="24"/>
          <w:szCs w:val="24"/>
        </w:rPr>
        <w:lastRenderedPageBreak/>
        <w:t xml:space="preserve">III OBLAST: PRISTUPAČNOST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Obezbjeđivanje pristupačnosti predstavlja jedan od najkompleksnijih izazova kada je u pitanju poštovanje prava osoba s invaliditetom na lokalnom nivou. Ova oblast prepoznata je kao jedna od onih u kojima postoji najveći broj prepreka, prvenstveno kada je u pitanju arhitektonska nepristupačnost objekata u javnoj upotrebi, a potom i nepristupačnost javnog saobraćaja i loša saobraćajna kultura. Još jedan od izazova predstavlja i nepristupačnost informacija i usluga, naročito za osobe sa oštećenjem sluha.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U prethodnom periodu Kancelarija za ljudska prava, koja funkcioniše u okviru Glavnog </w:t>
      </w:r>
      <w:proofErr w:type="gramStart"/>
      <w:r>
        <w:rPr>
          <w:rFonts w:ascii="Cambria" w:eastAsia="Cambria" w:hAnsi="Cambria" w:cs="Cambria"/>
          <w:sz w:val="24"/>
          <w:szCs w:val="24"/>
        </w:rPr>
        <w:t>grada,  izvršila</w:t>
      </w:r>
      <w:proofErr w:type="gramEnd"/>
      <w:r>
        <w:rPr>
          <w:rFonts w:ascii="Cambria" w:eastAsia="Cambria" w:hAnsi="Cambria" w:cs="Cambria"/>
          <w:sz w:val="24"/>
          <w:szCs w:val="24"/>
        </w:rPr>
        <w:t xml:space="preserve"> je monitoring velikog broja objekata u kojima se nalaze organi uprave, službe i javne ustanove i definisala preporuke za unapređenje pristupačnosti svakog od ovih objekata, odnosno prostorija.</w:t>
      </w:r>
    </w:p>
    <w:tbl>
      <w:tblPr>
        <w:tblStyle w:val="a1"/>
        <w:tblW w:w="9540" w:type="dxa"/>
        <w:tblInd w:w="-45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3035"/>
        <w:gridCol w:w="3754"/>
        <w:gridCol w:w="2751"/>
      </w:tblGrid>
      <w:tr w:rsidR="00196928">
        <w:trPr>
          <w:trHeight w:val="950"/>
        </w:trPr>
        <w:tc>
          <w:tcPr>
            <w:tcW w:w="3035" w:type="dxa"/>
            <w:tcBorders>
              <w:top w:val="single" w:sz="4" w:space="0" w:color="4472C4"/>
              <w:left w:val="single" w:sz="4" w:space="0" w:color="4472C4"/>
              <w:bottom w:val="single" w:sz="4" w:space="0" w:color="4472C4"/>
              <w:right w:val="nil"/>
            </w:tcBorders>
          </w:tcPr>
          <w:p w:rsidR="00196928" w:rsidRDefault="00F36411">
            <w:pPr>
              <w:rPr>
                <w:rFonts w:ascii="Cambria" w:eastAsia="Cambria" w:hAnsi="Cambria" w:cs="Cambria"/>
                <w:sz w:val="24"/>
                <w:szCs w:val="24"/>
              </w:rPr>
            </w:pPr>
            <w:r>
              <w:rPr>
                <w:rFonts w:ascii="Cambria" w:eastAsia="Cambria" w:hAnsi="Cambria" w:cs="Cambria"/>
                <w:b/>
                <w:bCs/>
                <w:sz w:val="24"/>
                <w:szCs w:val="24"/>
              </w:rPr>
              <w:t xml:space="preserve">Operativni cilj 3 na lokalnom nivou: </w:t>
            </w:r>
          </w:p>
          <w:p w:rsidR="00196928" w:rsidRDefault="00F36411">
            <w:pPr>
              <w:rPr>
                <w:rFonts w:ascii="Cambria" w:eastAsia="Cambria" w:hAnsi="Cambria" w:cs="Cambria"/>
                <w:sz w:val="24"/>
                <w:szCs w:val="24"/>
              </w:rPr>
            </w:pPr>
            <w:r>
              <w:rPr>
                <w:rFonts w:ascii="Cambria" w:eastAsia="Cambria" w:hAnsi="Cambria" w:cs="Cambria"/>
                <w:b/>
                <w:bCs/>
                <w:sz w:val="24"/>
                <w:szCs w:val="24"/>
              </w:rPr>
              <w:t>Unaprijediti pristupačnost za osobe s invaliditetom na lokalnom nivou, kroz obezbjeđivanje ravnopravnog pristupa objektima u javnoj upotrebi, javnom saobraćaju, informacijama i uslugama.</w:t>
            </w:r>
          </w:p>
        </w:tc>
        <w:tc>
          <w:tcPr>
            <w:tcW w:w="6505" w:type="dxa"/>
            <w:gridSpan w:val="2"/>
            <w:tcBorders>
              <w:top w:val="single" w:sz="4" w:space="0" w:color="4472C4"/>
              <w:left w:val="nil"/>
              <w:bottom w:val="single" w:sz="4" w:space="0" w:color="4472C4"/>
              <w:right w:val="single" w:sz="4" w:space="0" w:color="4472C4"/>
            </w:tcBorders>
          </w:tcPr>
          <w:p w:rsidR="00196928" w:rsidRDefault="00F36411">
            <w:pPr>
              <w:rPr>
                <w:rFonts w:ascii="Cambria" w:eastAsia="Cambria" w:hAnsi="Cambria" w:cs="Cambria"/>
                <w:sz w:val="24"/>
                <w:szCs w:val="24"/>
              </w:rPr>
            </w:pPr>
            <w:r>
              <w:rPr>
                <w:rFonts w:ascii="Cambria" w:eastAsia="Cambria" w:hAnsi="Cambria" w:cs="Cambria"/>
                <w:b/>
                <w:bCs/>
                <w:sz w:val="24"/>
                <w:szCs w:val="24"/>
              </w:rPr>
              <w:t xml:space="preserve">Operativni cilj 3 na nacionalnom nivou: </w:t>
            </w:r>
          </w:p>
          <w:p w:rsidR="00196928" w:rsidRDefault="00F36411">
            <w:pPr>
              <w:rPr>
                <w:rFonts w:ascii="Cambria" w:eastAsia="Cambria" w:hAnsi="Cambria" w:cs="Cambria"/>
                <w:sz w:val="24"/>
                <w:szCs w:val="24"/>
              </w:rPr>
            </w:pPr>
            <w:r>
              <w:rPr>
                <w:rFonts w:ascii="Cambria" w:eastAsia="Cambria" w:hAnsi="Cambria" w:cs="Cambria"/>
                <w:b/>
                <w:bCs/>
                <w:sz w:val="24"/>
                <w:szCs w:val="24"/>
              </w:rPr>
              <w:t>Obezbijediti uslove za ravnopravan pristup osobama  s invaliditetom objektima u javnoj upotrebi, saobraćaju, informacijama i komunikacijama, proizvodima i uslugama</w:t>
            </w:r>
          </w:p>
        </w:tc>
      </w:tr>
      <w:tr w:rsidR="00196928">
        <w:trPr>
          <w:trHeight w:val="983"/>
        </w:trPr>
        <w:tc>
          <w:tcPr>
            <w:tcW w:w="3035" w:type="dxa"/>
          </w:tcPr>
          <w:p w:rsidR="00196928" w:rsidRDefault="00F36411">
            <w:pPr>
              <w:rPr>
                <w:rFonts w:ascii="Cambria" w:eastAsia="Cambria" w:hAnsi="Cambria" w:cs="Cambria"/>
                <w:sz w:val="24"/>
                <w:szCs w:val="24"/>
              </w:rPr>
            </w:pPr>
            <w:r>
              <w:rPr>
                <w:rFonts w:ascii="Cambria" w:eastAsia="Cambria" w:hAnsi="Cambria" w:cs="Cambria"/>
                <w:sz w:val="24"/>
                <w:szCs w:val="24"/>
              </w:rPr>
              <w:t>Indikator učinka 1:</w:t>
            </w:r>
          </w:p>
          <w:p w:rsidR="00196928" w:rsidRDefault="00F36411">
            <w:pPr>
              <w:rPr>
                <w:rFonts w:ascii="Cambria" w:eastAsia="Cambria" w:hAnsi="Cambria" w:cs="Cambria"/>
                <w:sz w:val="24"/>
                <w:szCs w:val="24"/>
              </w:rPr>
            </w:pPr>
            <w:r>
              <w:rPr>
                <w:rFonts w:ascii="Cambria" w:eastAsia="Cambria" w:hAnsi="Cambria" w:cs="Cambria"/>
                <w:sz w:val="24"/>
                <w:szCs w:val="24"/>
              </w:rPr>
              <w:t>Sprovedena sveobuhvatna analiza pristupačnosti objekata u javnoj upotrebi u vlasništvu Glavnog grada i definisan plan obezbjeđivanja pristupačnosti</w:t>
            </w:r>
          </w:p>
        </w:tc>
        <w:tc>
          <w:tcPr>
            <w:tcW w:w="3754" w:type="dxa"/>
          </w:tcPr>
          <w:p w:rsidR="00196928" w:rsidRDefault="00F36411">
            <w:pPr>
              <w:rPr>
                <w:rFonts w:ascii="Cambria" w:eastAsia="Cambria" w:hAnsi="Cambria" w:cs="Cambria"/>
                <w:sz w:val="24"/>
                <w:szCs w:val="24"/>
              </w:rPr>
            </w:pPr>
            <w:r>
              <w:rPr>
                <w:rFonts w:ascii="Cambria" w:eastAsia="Cambria" w:hAnsi="Cambria" w:cs="Cambria"/>
                <w:sz w:val="24"/>
                <w:szCs w:val="24"/>
              </w:rPr>
              <w:t>2026.</w:t>
            </w:r>
          </w:p>
          <w:p w:rsidR="00196928" w:rsidRDefault="00F36411">
            <w:pPr>
              <w:rPr>
                <w:rFonts w:ascii="Cambria" w:eastAsia="Cambria" w:hAnsi="Cambria" w:cs="Cambria"/>
                <w:sz w:val="24"/>
                <w:szCs w:val="24"/>
              </w:rPr>
            </w:pPr>
            <w:r>
              <w:rPr>
                <w:rFonts w:ascii="Cambria" w:eastAsia="Cambria" w:hAnsi="Cambria" w:cs="Cambria"/>
                <w:sz w:val="24"/>
                <w:szCs w:val="24"/>
              </w:rPr>
              <w:t>Inicijalna analiza Kancelarije za ljudska prava</w:t>
            </w:r>
          </w:p>
        </w:tc>
        <w:tc>
          <w:tcPr>
            <w:tcW w:w="275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2028. </w:t>
            </w:r>
          </w:p>
          <w:p w:rsidR="00196928" w:rsidRDefault="00F36411">
            <w:pPr>
              <w:rPr>
                <w:rFonts w:ascii="Cambria" w:eastAsia="Cambria" w:hAnsi="Cambria" w:cs="Cambria"/>
                <w:sz w:val="24"/>
                <w:szCs w:val="24"/>
              </w:rPr>
            </w:pPr>
            <w:r>
              <w:rPr>
                <w:rFonts w:ascii="Cambria" w:eastAsia="Cambria" w:hAnsi="Cambria" w:cs="Cambria"/>
                <w:sz w:val="24"/>
                <w:szCs w:val="24"/>
              </w:rPr>
              <w:t xml:space="preserve">Izrađen lokalni plan obezbjeđivanja pristupačnosti za Glavni grad Podgoricu </w:t>
            </w: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tc>
      </w:tr>
    </w:tbl>
    <w:p w:rsidR="00196928" w:rsidRDefault="00196928">
      <w:pPr>
        <w:spacing w:after="0"/>
        <w:rPr>
          <w:rFonts w:ascii="Cambria" w:eastAsia="Cambria" w:hAnsi="Cambria" w:cs="Cambria"/>
          <w:sz w:val="24"/>
          <w:szCs w:val="24"/>
        </w:rPr>
      </w:pPr>
    </w:p>
    <w:p w:rsidR="00196928" w:rsidRDefault="00196928">
      <w:pPr>
        <w:spacing w:after="0"/>
        <w:rPr>
          <w:rFonts w:ascii="Cambria" w:eastAsia="Cambria" w:hAnsi="Cambria" w:cs="Cambria"/>
          <w:sz w:val="24"/>
          <w:szCs w:val="24"/>
        </w:rPr>
      </w:pPr>
    </w:p>
    <w:tbl>
      <w:tblPr>
        <w:tblStyle w:val="a2"/>
        <w:tblW w:w="10174"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9"/>
        <w:gridCol w:w="1654"/>
        <w:gridCol w:w="1488"/>
        <w:gridCol w:w="1219"/>
        <w:gridCol w:w="1360"/>
        <w:gridCol w:w="1247"/>
        <w:gridCol w:w="1447"/>
      </w:tblGrid>
      <w:tr w:rsidR="00196928">
        <w:tc>
          <w:tcPr>
            <w:tcW w:w="175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Aktivnosti koja utiče na realizaciju operativnog cilja </w:t>
            </w:r>
          </w:p>
        </w:tc>
        <w:tc>
          <w:tcPr>
            <w:tcW w:w="165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148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p w:rsidR="00196928" w:rsidRDefault="00196928">
            <w:pPr>
              <w:rPr>
                <w:rFonts w:ascii="Cambria" w:eastAsia="Cambria" w:hAnsi="Cambria" w:cs="Cambria"/>
                <w:sz w:val="24"/>
                <w:szCs w:val="24"/>
              </w:rPr>
            </w:pPr>
          </w:p>
        </w:tc>
        <w:tc>
          <w:tcPr>
            <w:tcW w:w="12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Početni rok za realizaciju aktivnosti </w:t>
            </w:r>
          </w:p>
        </w:tc>
        <w:tc>
          <w:tcPr>
            <w:tcW w:w="1360" w:type="dxa"/>
          </w:tcPr>
          <w:p w:rsidR="00196928" w:rsidRDefault="00F36411">
            <w:pPr>
              <w:rPr>
                <w:rFonts w:ascii="Cambria" w:eastAsia="Cambria" w:hAnsi="Cambria" w:cs="Cambria"/>
                <w:sz w:val="24"/>
                <w:szCs w:val="24"/>
              </w:rPr>
            </w:pPr>
            <w:r>
              <w:rPr>
                <w:rFonts w:ascii="Cambria" w:eastAsia="Cambria" w:hAnsi="Cambria" w:cs="Cambria"/>
                <w:sz w:val="24"/>
                <w:szCs w:val="24"/>
              </w:rPr>
              <w:t>Završni rok za realizaciju aktivnosti</w:t>
            </w:r>
          </w:p>
        </w:tc>
        <w:tc>
          <w:tcPr>
            <w:tcW w:w="124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Iznos potrebnih sredstava </w:t>
            </w:r>
          </w:p>
        </w:tc>
        <w:tc>
          <w:tcPr>
            <w:tcW w:w="144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175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3.1. Izrada alata za unifikovanu  procjenu pristupačnosti objekata u Glavnom gradu </w:t>
            </w:r>
          </w:p>
        </w:tc>
        <w:tc>
          <w:tcPr>
            <w:tcW w:w="1654"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Izrađen alat sa smjernicama </w:t>
            </w:r>
          </w:p>
        </w:tc>
        <w:tc>
          <w:tcPr>
            <w:tcW w:w="148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Glavni gradski arhitekta </w:t>
            </w:r>
          </w:p>
          <w:p w:rsidR="00196928" w:rsidRDefault="00F36411">
            <w:pPr>
              <w:rPr>
                <w:rFonts w:ascii="Cambria" w:eastAsia="Cambria" w:hAnsi="Cambria" w:cs="Cambria"/>
                <w:sz w:val="24"/>
                <w:szCs w:val="24"/>
              </w:rPr>
            </w:pPr>
            <w:r>
              <w:rPr>
                <w:rFonts w:ascii="Cambria" w:eastAsia="Cambria" w:hAnsi="Cambria" w:cs="Cambria"/>
                <w:sz w:val="24"/>
                <w:szCs w:val="24"/>
              </w:rPr>
              <w:t xml:space="preserve">Agencija za izgradnju Podgorice </w:t>
            </w: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tc>
        <w:tc>
          <w:tcPr>
            <w:tcW w:w="12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 kvartal 2027. </w:t>
            </w:r>
          </w:p>
        </w:tc>
        <w:tc>
          <w:tcPr>
            <w:tcW w:w="1360"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2027.</w:t>
            </w:r>
          </w:p>
        </w:tc>
        <w:tc>
          <w:tcPr>
            <w:tcW w:w="1247" w:type="dxa"/>
          </w:tcPr>
          <w:p w:rsidR="00196928" w:rsidRDefault="00F36411">
            <w:pPr>
              <w:rPr>
                <w:rFonts w:ascii="Cambria" w:eastAsia="Cambria" w:hAnsi="Cambria" w:cs="Cambria"/>
                <w:sz w:val="24"/>
                <w:szCs w:val="24"/>
              </w:rPr>
            </w:pPr>
            <w:r>
              <w:rPr>
                <w:rFonts w:ascii="Cambria" w:eastAsia="Cambria" w:hAnsi="Cambria" w:cs="Cambria"/>
                <w:sz w:val="24"/>
                <w:szCs w:val="24"/>
              </w:rPr>
              <w:t>500€</w:t>
            </w:r>
          </w:p>
        </w:tc>
        <w:tc>
          <w:tcPr>
            <w:tcW w:w="1447"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tc>
      </w:tr>
      <w:tr w:rsidR="00196928">
        <w:tc>
          <w:tcPr>
            <w:tcW w:w="1759" w:type="dxa"/>
          </w:tcPr>
          <w:p w:rsidR="00196928" w:rsidRDefault="00F36411">
            <w:pPr>
              <w:rPr>
                <w:rFonts w:ascii="Cambria" w:eastAsia="Cambria" w:hAnsi="Cambria" w:cs="Cambria"/>
                <w:sz w:val="24"/>
                <w:szCs w:val="24"/>
              </w:rPr>
            </w:pPr>
            <w:r>
              <w:rPr>
                <w:rFonts w:ascii="Cambria" w:eastAsia="Cambria" w:hAnsi="Cambria" w:cs="Cambria"/>
                <w:sz w:val="24"/>
                <w:szCs w:val="24"/>
              </w:rPr>
              <w:t>3.2. Organizacija obuke za predstavnike Glavnog grada o pristupačnosti i standardima pristupačnosti i univerzalnog dizajna</w:t>
            </w:r>
          </w:p>
        </w:tc>
        <w:tc>
          <w:tcPr>
            <w:tcW w:w="1654"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Organizovana najmanje jedna obuka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Najmanje 10 predstavnika GG učestvovalo na obuci </w:t>
            </w:r>
          </w:p>
        </w:tc>
        <w:tc>
          <w:tcPr>
            <w:tcW w:w="148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Glavni gradski arhitekta </w:t>
            </w:r>
          </w:p>
          <w:p w:rsidR="00196928" w:rsidRDefault="00F36411">
            <w:pPr>
              <w:rPr>
                <w:rFonts w:ascii="Cambria" w:eastAsia="Cambria" w:hAnsi="Cambria" w:cs="Cambria"/>
                <w:sz w:val="24"/>
                <w:szCs w:val="24"/>
              </w:rPr>
            </w:pPr>
            <w:r>
              <w:rPr>
                <w:rFonts w:ascii="Cambria" w:eastAsia="Cambria" w:hAnsi="Cambria" w:cs="Cambria"/>
                <w:sz w:val="24"/>
                <w:szCs w:val="24"/>
              </w:rPr>
              <w:t xml:space="preserve">Agencija za izgradnju Podgorice </w:t>
            </w:r>
          </w:p>
          <w:p w:rsidR="00196928" w:rsidRDefault="00F36411">
            <w:pPr>
              <w:rPr>
                <w:rFonts w:ascii="Cambria" w:eastAsia="Cambria" w:hAnsi="Cambria" w:cs="Cambria"/>
                <w:sz w:val="24"/>
                <w:szCs w:val="24"/>
              </w:rPr>
            </w:pPr>
            <w:r>
              <w:rPr>
                <w:rFonts w:ascii="Cambria" w:eastAsia="Cambria" w:hAnsi="Cambria" w:cs="Cambria"/>
                <w:sz w:val="24"/>
                <w:szCs w:val="24"/>
              </w:rPr>
              <w:t>OOSI</w:t>
            </w:r>
          </w:p>
        </w:tc>
        <w:tc>
          <w:tcPr>
            <w:tcW w:w="12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III kvartal 2027. </w:t>
            </w:r>
          </w:p>
        </w:tc>
        <w:tc>
          <w:tcPr>
            <w:tcW w:w="136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III kvartal 2027. </w:t>
            </w:r>
          </w:p>
        </w:tc>
        <w:tc>
          <w:tcPr>
            <w:tcW w:w="1247" w:type="dxa"/>
          </w:tcPr>
          <w:p w:rsidR="00196928" w:rsidRDefault="00F36411">
            <w:pPr>
              <w:rPr>
                <w:rFonts w:ascii="Cambria" w:eastAsia="Cambria" w:hAnsi="Cambria" w:cs="Cambria"/>
                <w:sz w:val="24"/>
                <w:szCs w:val="24"/>
              </w:rPr>
            </w:pPr>
            <w:r>
              <w:rPr>
                <w:rFonts w:ascii="Cambria" w:eastAsia="Cambria" w:hAnsi="Cambria" w:cs="Cambria"/>
                <w:sz w:val="24"/>
                <w:szCs w:val="24"/>
              </w:rPr>
              <w:t>1000€</w:t>
            </w:r>
          </w:p>
        </w:tc>
        <w:tc>
          <w:tcPr>
            <w:tcW w:w="144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tc>
      </w:tr>
      <w:tr w:rsidR="00196928">
        <w:tc>
          <w:tcPr>
            <w:tcW w:w="175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3.3. Sprovođenje sveobuhvatne analize pristupačnosti </w:t>
            </w:r>
            <w:r>
              <w:rPr>
                <w:rFonts w:ascii="Cambria" w:eastAsia="Cambria" w:hAnsi="Cambria" w:cs="Cambria"/>
                <w:sz w:val="24"/>
                <w:szCs w:val="24"/>
              </w:rPr>
              <w:lastRenderedPageBreak/>
              <w:t>objekata u vlasništvu Glavnog grada u skladu sa definisanim alatima</w:t>
            </w:r>
          </w:p>
        </w:tc>
        <w:tc>
          <w:tcPr>
            <w:tcW w:w="1654" w:type="dxa"/>
          </w:tcPr>
          <w:p w:rsidR="00196928" w:rsidRDefault="00F36411">
            <w:pPr>
              <w:jc w:val="both"/>
              <w:rPr>
                <w:rFonts w:ascii="Cambria" w:eastAsia="Cambria" w:hAnsi="Cambria" w:cs="Cambria"/>
                <w:sz w:val="24"/>
                <w:szCs w:val="24"/>
              </w:rPr>
            </w:pPr>
            <w:r>
              <w:rPr>
                <w:rFonts w:ascii="Cambria" w:eastAsia="Cambria" w:hAnsi="Cambria" w:cs="Cambria"/>
                <w:sz w:val="24"/>
                <w:szCs w:val="24"/>
              </w:rPr>
              <w:lastRenderedPageBreak/>
              <w:t xml:space="preserve">Sprovedena analiza </w:t>
            </w:r>
          </w:p>
          <w:p w:rsidR="00196928" w:rsidRDefault="00F36411">
            <w:pPr>
              <w:jc w:val="both"/>
              <w:rPr>
                <w:rFonts w:ascii="Cambria" w:eastAsia="Cambria" w:hAnsi="Cambria" w:cs="Cambria"/>
                <w:sz w:val="24"/>
                <w:szCs w:val="24"/>
              </w:rPr>
            </w:pPr>
            <w:r>
              <w:rPr>
                <w:rFonts w:ascii="Cambria" w:eastAsia="Cambria" w:hAnsi="Cambria" w:cs="Cambria"/>
                <w:sz w:val="24"/>
                <w:szCs w:val="24"/>
              </w:rPr>
              <w:t>Izrađene preporuke</w:t>
            </w:r>
          </w:p>
        </w:tc>
        <w:tc>
          <w:tcPr>
            <w:tcW w:w="148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Glavni gradski arhitekta </w:t>
            </w:r>
          </w:p>
          <w:p w:rsidR="00196928" w:rsidRDefault="00F36411">
            <w:pPr>
              <w:rPr>
                <w:rFonts w:ascii="Cambria" w:eastAsia="Cambria" w:hAnsi="Cambria" w:cs="Cambria"/>
                <w:sz w:val="24"/>
                <w:szCs w:val="24"/>
              </w:rPr>
            </w:pPr>
            <w:r>
              <w:rPr>
                <w:rFonts w:ascii="Cambria" w:eastAsia="Cambria" w:hAnsi="Cambria" w:cs="Cambria"/>
                <w:sz w:val="24"/>
                <w:szCs w:val="24"/>
              </w:rPr>
              <w:t xml:space="preserve">Agencija za izgradnju Podgorice </w:t>
            </w:r>
          </w:p>
          <w:p w:rsidR="00196928" w:rsidRDefault="00F36411">
            <w:pPr>
              <w:rPr>
                <w:rFonts w:ascii="Cambria" w:eastAsia="Cambria" w:hAnsi="Cambria" w:cs="Cambria"/>
                <w:sz w:val="24"/>
                <w:szCs w:val="24"/>
              </w:rPr>
            </w:pPr>
            <w:r>
              <w:rPr>
                <w:rFonts w:ascii="Cambria" w:eastAsia="Cambria" w:hAnsi="Cambria" w:cs="Cambria"/>
                <w:sz w:val="24"/>
                <w:szCs w:val="24"/>
              </w:rPr>
              <w:t>Agencija za stanovanje</w:t>
            </w:r>
          </w:p>
          <w:p w:rsidR="00196928" w:rsidRDefault="00F36411">
            <w:pPr>
              <w:rPr>
                <w:rFonts w:ascii="Cambria" w:eastAsia="Cambria" w:hAnsi="Cambria" w:cs="Cambria"/>
                <w:sz w:val="24"/>
                <w:szCs w:val="24"/>
              </w:rPr>
            </w:pPr>
            <w:r>
              <w:rPr>
                <w:rFonts w:ascii="Cambria" w:eastAsia="Cambria" w:hAnsi="Cambria" w:cs="Cambria"/>
                <w:sz w:val="24"/>
                <w:szCs w:val="24"/>
              </w:rPr>
              <w:t>OOSI</w:t>
            </w:r>
          </w:p>
        </w:tc>
        <w:tc>
          <w:tcPr>
            <w:tcW w:w="121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IV kvartal 2027.</w:t>
            </w:r>
          </w:p>
        </w:tc>
        <w:tc>
          <w:tcPr>
            <w:tcW w:w="1360" w:type="dxa"/>
          </w:tcPr>
          <w:p w:rsidR="00196928" w:rsidRDefault="00F36411">
            <w:pPr>
              <w:rPr>
                <w:rFonts w:ascii="Cambria" w:eastAsia="Cambria" w:hAnsi="Cambria" w:cs="Cambria"/>
                <w:sz w:val="24"/>
                <w:szCs w:val="24"/>
              </w:rPr>
            </w:pPr>
            <w:r>
              <w:rPr>
                <w:rFonts w:ascii="Cambria" w:eastAsia="Cambria" w:hAnsi="Cambria" w:cs="Cambria"/>
                <w:sz w:val="24"/>
                <w:szCs w:val="24"/>
              </w:rPr>
              <w:t>II kvartal 2028.</w:t>
            </w:r>
          </w:p>
        </w:tc>
        <w:tc>
          <w:tcPr>
            <w:tcW w:w="1247" w:type="dxa"/>
          </w:tcPr>
          <w:p w:rsidR="00196928" w:rsidRDefault="00F36411">
            <w:pPr>
              <w:rPr>
                <w:rFonts w:ascii="Cambria" w:eastAsia="Cambria" w:hAnsi="Cambria" w:cs="Cambria"/>
                <w:sz w:val="24"/>
                <w:szCs w:val="24"/>
              </w:rPr>
            </w:pPr>
            <w:r>
              <w:rPr>
                <w:rFonts w:ascii="Cambria" w:eastAsia="Cambria" w:hAnsi="Cambria" w:cs="Cambria"/>
                <w:sz w:val="24"/>
                <w:szCs w:val="24"/>
              </w:rPr>
              <w:t>1500€</w:t>
            </w:r>
          </w:p>
        </w:tc>
        <w:tc>
          <w:tcPr>
            <w:tcW w:w="144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Državni budžet </w:t>
            </w:r>
          </w:p>
        </w:tc>
      </w:tr>
      <w:tr w:rsidR="00196928">
        <w:tc>
          <w:tcPr>
            <w:tcW w:w="175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3.4. Izrada lokalnog plana za obezbjeđivanje pristupačnosti za OSI</w:t>
            </w:r>
          </w:p>
        </w:tc>
        <w:tc>
          <w:tcPr>
            <w:tcW w:w="1654"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Izrađen lokalni plan </w:t>
            </w:r>
          </w:p>
        </w:tc>
        <w:tc>
          <w:tcPr>
            <w:tcW w:w="148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Glavni gradski arhitekta </w:t>
            </w:r>
          </w:p>
          <w:p w:rsidR="00196928" w:rsidRDefault="00F36411">
            <w:pPr>
              <w:rPr>
                <w:rFonts w:ascii="Cambria" w:eastAsia="Cambria" w:hAnsi="Cambria" w:cs="Cambria"/>
                <w:sz w:val="24"/>
                <w:szCs w:val="24"/>
              </w:rPr>
            </w:pPr>
            <w:r>
              <w:rPr>
                <w:rFonts w:ascii="Cambria" w:eastAsia="Cambria" w:hAnsi="Cambria" w:cs="Cambria"/>
                <w:sz w:val="24"/>
                <w:szCs w:val="24"/>
              </w:rPr>
              <w:t xml:space="preserve">Agencija za izgradnju Podgorice </w:t>
            </w:r>
          </w:p>
          <w:p w:rsidR="00196928" w:rsidRDefault="00F36411">
            <w:pPr>
              <w:rPr>
                <w:rFonts w:ascii="Cambria" w:eastAsia="Cambria" w:hAnsi="Cambria" w:cs="Cambria"/>
                <w:sz w:val="24"/>
                <w:szCs w:val="24"/>
              </w:rPr>
            </w:pPr>
            <w:r>
              <w:rPr>
                <w:rFonts w:ascii="Cambria" w:eastAsia="Cambria" w:hAnsi="Cambria" w:cs="Cambria"/>
                <w:sz w:val="24"/>
                <w:szCs w:val="24"/>
              </w:rPr>
              <w:t>Agencija za stanovanje</w:t>
            </w:r>
          </w:p>
          <w:p w:rsidR="00196928" w:rsidRDefault="00F36411">
            <w:pPr>
              <w:rPr>
                <w:rFonts w:ascii="Cambria" w:eastAsia="Cambria" w:hAnsi="Cambria" w:cs="Cambria"/>
                <w:sz w:val="24"/>
                <w:szCs w:val="24"/>
              </w:rPr>
            </w:pPr>
            <w:r>
              <w:rPr>
                <w:rFonts w:ascii="Cambria" w:eastAsia="Cambria" w:hAnsi="Cambria" w:cs="Cambria"/>
                <w:sz w:val="24"/>
                <w:szCs w:val="24"/>
              </w:rPr>
              <w:t>OOSI</w:t>
            </w:r>
          </w:p>
        </w:tc>
        <w:tc>
          <w:tcPr>
            <w:tcW w:w="1219" w:type="dxa"/>
          </w:tcPr>
          <w:p w:rsidR="00196928" w:rsidRDefault="00F36411">
            <w:pPr>
              <w:rPr>
                <w:rFonts w:ascii="Cambria" w:eastAsia="Cambria" w:hAnsi="Cambria" w:cs="Cambria"/>
                <w:sz w:val="24"/>
                <w:szCs w:val="24"/>
              </w:rPr>
            </w:pPr>
            <w:r>
              <w:rPr>
                <w:rFonts w:ascii="Cambria" w:eastAsia="Cambria" w:hAnsi="Cambria" w:cs="Cambria"/>
                <w:sz w:val="24"/>
                <w:szCs w:val="24"/>
              </w:rPr>
              <w:t>II kvartal 2028.</w:t>
            </w:r>
          </w:p>
        </w:tc>
        <w:tc>
          <w:tcPr>
            <w:tcW w:w="1360"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2028.</w:t>
            </w:r>
          </w:p>
        </w:tc>
        <w:tc>
          <w:tcPr>
            <w:tcW w:w="1247" w:type="dxa"/>
          </w:tcPr>
          <w:p w:rsidR="00196928" w:rsidRDefault="00F36411">
            <w:pPr>
              <w:rPr>
                <w:rFonts w:ascii="Cambria" w:eastAsia="Cambria" w:hAnsi="Cambria" w:cs="Cambria"/>
                <w:sz w:val="24"/>
                <w:szCs w:val="24"/>
              </w:rPr>
            </w:pPr>
            <w:r>
              <w:rPr>
                <w:rFonts w:ascii="Cambria" w:eastAsia="Cambria" w:hAnsi="Cambria" w:cs="Cambria"/>
                <w:sz w:val="24"/>
                <w:szCs w:val="24"/>
              </w:rPr>
              <w:t>2000€</w:t>
            </w:r>
          </w:p>
        </w:tc>
        <w:tc>
          <w:tcPr>
            <w:tcW w:w="144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Državni budžet</w:t>
            </w:r>
          </w:p>
        </w:tc>
      </w:tr>
    </w:tbl>
    <w:p w:rsidR="00196928" w:rsidRDefault="00196928">
      <w:pPr>
        <w:jc w:val="both"/>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br w:type="page"/>
      </w:r>
      <w:r>
        <w:rPr>
          <w:rFonts w:ascii="Cambria" w:eastAsia="Cambria" w:hAnsi="Cambria" w:cs="Cambria"/>
          <w:b/>
          <w:bCs/>
          <w:sz w:val="24"/>
          <w:szCs w:val="24"/>
        </w:rPr>
        <w:lastRenderedPageBreak/>
        <w:t xml:space="preserve">IV OBLAST: SOCIJALNA I DJEČIJA ZAŠTITA I </w:t>
      </w:r>
      <w:proofErr w:type="gramStart"/>
      <w:r>
        <w:rPr>
          <w:rFonts w:ascii="Cambria" w:eastAsia="Cambria" w:hAnsi="Cambria" w:cs="Cambria"/>
          <w:b/>
          <w:bCs/>
          <w:sz w:val="24"/>
          <w:szCs w:val="24"/>
        </w:rPr>
        <w:t>PRIVATNI  I</w:t>
      </w:r>
      <w:proofErr w:type="gramEnd"/>
      <w:r>
        <w:rPr>
          <w:rFonts w:ascii="Cambria" w:eastAsia="Cambria" w:hAnsi="Cambria" w:cs="Cambria"/>
          <w:b/>
          <w:bCs/>
          <w:sz w:val="24"/>
          <w:szCs w:val="24"/>
        </w:rPr>
        <w:t xml:space="preserve"> PORODIČNI ODNOSI</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U duhu obaveza koje proizilaze iz Konvencije o pravima osoba s invaliditetom, član 23 Konvencije obavezuje države da pruže odgovarajuću podršku osobama s invaliditetom u ostvarivanju porodičnog života, uključujući podršku roditeljima, kako bi se spriječila izolacija i institucionalizacija. Takođe, član 28 garantuje pravo osoba s invaliditetom na adekvatan životni standard i socijalnu zaštitu, uključujući pristup programima podrške, uslugama i finansijskoj pomoći bez diskriminacije. Istraživanje koje je Sekretarijat sproveo ukazuje da, ipak, u ovoj oblasti, osobe s invaliditetom i njihove porodice nailaze na brojne barijere, te da je neophodno unaprijediti dostupnost, obim i koordinaciju usluga. Ispitanici posebno navode nedovoljne kapacitete dnevnog centra, nedostatak dovoljnog broja stručnih servisa (logopeda, defektologa, psihologa), administrativne barijere i nedovoljnu informisanost o pravima. Kao posljedica, najveći teret brige i organizacije podrške pada na porodicu, najčešće na roditelje, koji su često primorani da napuste zaposlenje ili se suoče sa dugotrajnim finansijskim i psihološkim opterećenjem.  </w:t>
      </w:r>
    </w:p>
    <w:tbl>
      <w:tblPr>
        <w:tblStyle w:val="a3"/>
        <w:tblW w:w="9832" w:type="dxa"/>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000" w:firstRow="0" w:lastRow="0" w:firstColumn="0" w:lastColumn="0" w:noHBand="0" w:noVBand="0"/>
      </w:tblPr>
      <w:tblGrid>
        <w:gridCol w:w="2652"/>
        <w:gridCol w:w="1755"/>
        <w:gridCol w:w="5425"/>
      </w:tblGrid>
      <w:tr w:rsidR="00196928">
        <w:trPr>
          <w:trHeight w:val="950"/>
        </w:trPr>
        <w:tc>
          <w:tcPr>
            <w:tcW w:w="2652" w:type="dxa"/>
            <w:tcBorders>
              <w:top w:val="single" w:sz="4" w:space="0" w:color="4472C4"/>
              <w:left w:val="single" w:sz="4" w:space="0" w:color="4472C4"/>
              <w:bottom w:val="single" w:sz="4" w:space="0" w:color="4472C4"/>
              <w:right w:val="nil"/>
            </w:tcBorders>
          </w:tcPr>
          <w:p w:rsidR="00196928" w:rsidRDefault="00F36411">
            <w:pPr>
              <w:rPr>
                <w:rFonts w:ascii="Cambria" w:eastAsia="Cambria" w:hAnsi="Cambria" w:cs="Cambria"/>
                <w:sz w:val="24"/>
                <w:szCs w:val="24"/>
              </w:rPr>
            </w:pPr>
            <w:r>
              <w:rPr>
                <w:rFonts w:ascii="Cambria" w:eastAsia="Cambria" w:hAnsi="Cambria" w:cs="Cambria"/>
                <w:b/>
                <w:bCs/>
                <w:sz w:val="24"/>
                <w:szCs w:val="24"/>
              </w:rPr>
              <w:t xml:space="preserve">Operativni cilj 4 na lokalnom nivou: </w:t>
            </w:r>
          </w:p>
          <w:p w:rsidR="00196928" w:rsidRDefault="00F36411">
            <w:pPr>
              <w:rPr>
                <w:rFonts w:ascii="Cambria" w:eastAsia="Cambria" w:hAnsi="Cambria" w:cs="Cambria"/>
                <w:sz w:val="24"/>
                <w:szCs w:val="24"/>
              </w:rPr>
            </w:pPr>
            <w:r>
              <w:rPr>
                <w:rFonts w:ascii="Cambria" w:eastAsia="Cambria" w:hAnsi="Cambria" w:cs="Cambria"/>
                <w:b/>
                <w:bCs/>
                <w:sz w:val="24"/>
                <w:szCs w:val="24"/>
              </w:rPr>
              <w:t>Razvijati i unapređivati lokalne servise podrške koji omogućavaju osobama s invaliditetom ravnopravan i samostalan život u zajednici.</w:t>
            </w:r>
          </w:p>
          <w:p w:rsidR="00196928" w:rsidRDefault="00196928">
            <w:pPr>
              <w:rPr>
                <w:rFonts w:ascii="Cambria" w:eastAsia="Cambria" w:hAnsi="Cambria" w:cs="Cambria"/>
                <w:sz w:val="24"/>
                <w:szCs w:val="24"/>
              </w:rPr>
            </w:pPr>
          </w:p>
        </w:tc>
        <w:tc>
          <w:tcPr>
            <w:tcW w:w="7180" w:type="dxa"/>
            <w:gridSpan w:val="2"/>
            <w:tcBorders>
              <w:top w:val="single" w:sz="4" w:space="0" w:color="4472C4"/>
              <w:left w:val="nil"/>
              <w:bottom w:val="single" w:sz="4" w:space="0" w:color="4472C4"/>
              <w:right w:val="single" w:sz="4" w:space="0" w:color="4472C4"/>
            </w:tcBorders>
          </w:tcPr>
          <w:p w:rsidR="00196928" w:rsidRDefault="00F36411">
            <w:pPr>
              <w:rPr>
                <w:rFonts w:ascii="Cambria" w:eastAsia="Cambria" w:hAnsi="Cambria" w:cs="Cambria"/>
                <w:sz w:val="24"/>
                <w:szCs w:val="24"/>
              </w:rPr>
            </w:pPr>
            <w:r>
              <w:rPr>
                <w:rFonts w:ascii="Cambria" w:eastAsia="Cambria" w:hAnsi="Cambria" w:cs="Cambria"/>
                <w:b/>
                <w:bCs/>
                <w:sz w:val="24"/>
                <w:szCs w:val="24"/>
              </w:rPr>
              <w:t xml:space="preserve">Operativni cilj 4 na nacionalnom nivou: Obezbjediti sistem podrške  usluga koji će obezbijediti licima sa invaliditetom ravnopravan  život u zajednici </w:t>
            </w:r>
          </w:p>
        </w:tc>
      </w:tr>
      <w:tr w:rsidR="00196928">
        <w:trPr>
          <w:trHeight w:val="1934"/>
        </w:trPr>
        <w:tc>
          <w:tcPr>
            <w:tcW w:w="2652" w:type="dxa"/>
          </w:tcPr>
          <w:p w:rsidR="00196928" w:rsidRDefault="00F36411">
            <w:pPr>
              <w:rPr>
                <w:rFonts w:ascii="Cambria" w:eastAsia="Cambria" w:hAnsi="Cambria" w:cs="Cambria"/>
                <w:sz w:val="24"/>
                <w:szCs w:val="24"/>
              </w:rPr>
            </w:pPr>
            <w:r>
              <w:rPr>
                <w:rFonts w:ascii="Cambria" w:eastAsia="Cambria" w:hAnsi="Cambria" w:cs="Cambria"/>
                <w:b/>
                <w:bCs/>
                <w:sz w:val="24"/>
                <w:szCs w:val="24"/>
              </w:rPr>
              <w:t>Indikator učinka 1:</w:t>
            </w:r>
          </w:p>
          <w:p w:rsidR="00196928" w:rsidRDefault="00F36411">
            <w:pPr>
              <w:rPr>
                <w:rFonts w:ascii="Cambria" w:eastAsia="Cambria" w:hAnsi="Cambria" w:cs="Cambria"/>
                <w:sz w:val="24"/>
                <w:szCs w:val="24"/>
              </w:rPr>
            </w:pPr>
            <w:r>
              <w:rPr>
                <w:rFonts w:ascii="Cambria" w:eastAsia="Cambria" w:hAnsi="Cambria" w:cs="Cambria"/>
                <w:sz w:val="24"/>
                <w:szCs w:val="24"/>
              </w:rPr>
              <w:t xml:space="preserve">Definisan okvir za pružanje lokalnih servisa podrške za osobe s invaliditetom. </w:t>
            </w:r>
          </w:p>
        </w:tc>
        <w:tc>
          <w:tcPr>
            <w:tcW w:w="1755"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2026. </w:t>
            </w:r>
          </w:p>
          <w:p w:rsidR="00196928" w:rsidRDefault="00F36411">
            <w:pPr>
              <w:rPr>
                <w:rFonts w:ascii="Cambria" w:eastAsia="Cambria" w:hAnsi="Cambria" w:cs="Cambria"/>
                <w:sz w:val="24"/>
                <w:szCs w:val="24"/>
              </w:rPr>
            </w:pPr>
            <w:r>
              <w:rPr>
                <w:rFonts w:ascii="Cambria" w:eastAsia="Cambria" w:hAnsi="Cambria" w:cs="Cambria"/>
                <w:sz w:val="24"/>
                <w:szCs w:val="24"/>
              </w:rPr>
              <w:t xml:space="preserve">Servisi podrške definisani Odlukom o pravima u oblasti socijalne i dječje zaštite. </w:t>
            </w: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tc>
        <w:tc>
          <w:tcPr>
            <w:tcW w:w="5425" w:type="dxa"/>
          </w:tcPr>
          <w:p w:rsidR="00196928" w:rsidRDefault="00F36411">
            <w:pPr>
              <w:rPr>
                <w:rFonts w:ascii="Cambria" w:eastAsia="Cambria" w:hAnsi="Cambria" w:cs="Cambria"/>
                <w:sz w:val="24"/>
                <w:szCs w:val="24"/>
              </w:rPr>
            </w:pPr>
            <w:r>
              <w:rPr>
                <w:rFonts w:ascii="Cambria" w:eastAsia="Cambria" w:hAnsi="Cambria" w:cs="Cambria"/>
                <w:sz w:val="24"/>
                <w:szCs w:val="24"/>
              </w:rPr>
              <w:t>2028.</w:t>
            </w:r>
          </w:p>
          <w:p w:rsidR="00196928" w:rsidRDefault="00F36411">
            <w:pPr>
              <w:rPr>
                <w:rFonts w:ascii="Cambria" w:eastAsia="Cambria" w:hAnsi="Cambria" w:cs="Cambria"/>
                <w:sz w:val="24"/>
                <w:szCs w:val="24"/>
              </w:rPr>
            </w:pPr>
            <w:r>
              <w:rPr>
                <w:rFonts w:ascii="Cambria" w:eastAsia="Cambria" w:hAnsi="Cambria" w:cs="Cambria"/>
                <w:sz w:val="24"/>
                <w:szCs w:val="24"/>
              </w:rPr>
              <w:t>Kreirane preporuke za unapređenje lokalnih servisa podrške kroz izmjenu Odluke o pravima u oblasti socijalne i dječje zaštite.</w:t>
            </w: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tc>
      </w:tr>
    </w:tbl>
    <w:p w:rsidR="00196928" w:rsidRDefault="00196928">
      <w:pPr>
        <w:spacing w:after="0"/>
        <w:rPr>
          <w:rFonts w:ascii="Cambria" w:eastAsia="Cambria" w:hAnsi="Cambria" w:cs="Cambria"/>
          <w:sz w:val="24"/>
          <w:szCs w:val="24"/>
        </w:rPr>
      </w:pPr>
    </w:p>
    <w:tbl>
      <w:tblPr>
        <w:tblStyle w:val="a4"/>
        <w:tblW w:w="98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1"/>
        <w:gridCol w:w="1418"/>
        <w:gridCol w:w="1387"/>
        <w:gridCol w:w="1497"/>
        <w:gridCol w:w="1497"/>
        <w:gridCol w:w="1171"/>
        <w:gridCol w:w="1361"/>
      </w:tblGrid>
      <w:tr w:rsidR="00196928">
        <w:tc>
          <w:tcPr>
            <w:tcW w:w="1501" w:type="dxa"/>
          </w:tcPr>
          <w:p w:rsidR="00196928" w:rsidRDefault="00F36411">
            <w:pPr>
              <w:rPr>
                <w:rFonts w:ascii="Cambria" w:eastAsia="Cambria" w:hAnsi="Cambria" w:cs="Cambria"/>
                <w:sz w:val="24"/>
                <w:szCs w:val="24"/>
              </w:rPr>
            </w:pPr>
            <w:r>
              <w:rPr>
                <w:rFonts w:ascii="Cambria" w:eastAsia="Cambria" w:hAnsi="Cambria" w:cs="Cambria"/>
                <w:sz w:val="24"/>
                <w:szCs w:val="24"/>
              </w:rPr>
              <w:t>Aktivnosti koja utiče na realizaciju operativnog cilja br. 4</w:t>
            </w:r>
          </w:p>
        </w:tc>
        <w:tc>
          <w:tcPr>
            <w:tcW w:w="141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138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Početni rok za realizaciju aktivnosti </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Završni rok za realizaciju aktivnosti</w:t>
            </w:r>
          </w:p>
        </w:tc>
        <w:tc>
          <w:tcPr>
            <w:tcW w:w="117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Iznos potrebnih sredstava </w:t>
            </w:r>
          </w:p>
        </w:tc>
        <w:tc>
          <w:tcPr>
            <w:tcW w:w="13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1501" w:type="dxa"/>
          </w:tcPr>
          <w:p w:rsidR="00196928" w:rsidRDefault="00F36411">
            <w:pPr>
              <w:rPr>
                <w:rFonts w:ascii="Cambria" w:eastAsia="Cambria" w:hAnsi="Cambria" w:cs="Cambria"/>
                <w:sz w:val="24"/>
                <w:szCs w:val="24"/>
              </w:rPr>
            </w:pPr>
            <w:r>
              <w:rPr>
                <w:rFonts w:ascii="Cambria" w:eastAsia="Cambria" w:hAnsi="Cambria" w:cs="Cambria"/>
                <w:sz w:val="24"/>
                <w:szCs w:val="24"/>
              </w:rPr>
              <w:t>4.1.</w:t>
            </w:r>
            <w:r>
              <w:t xml:space="preserve"> </w:t>
            </w:r>
            <w:r>
              <w:rPr>
                <w:rFonts w:ascii="Cambria" w:eastAsia="Cambria" w:hAnsi="Cambria" w:cs="Cambria"/>
                <w:sz w:val="24"/>
                <w:szCs w:val="24"/>
              </w:rPr>
              <w:t>Izrada analize potreba za servisima podrške za osobe s invaliditetom</w:t>
            </w:r>
          </w:p>
        </w:tc>
        <w:tc>
          <w:tcPr>
            <w:tcW w:w="141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Izrađena analiza </w:t>
            </w:r>
          </w:p>
          <w:p w:rsidR="00196928" w:rsidRDefault="00F36411">
            <w:pPr>
              <w:rPr>
                <w:rFonts w:ascii="Cambria" w:eastAsia="Cambria" w:hAnsi="Cambria" w:cs="Cambria"/>
                <w:sz w:val="24"/>
                <w:szCs w:val="24"/>
              </w:rPr>
            </w:pPr>
            <w:r>
              <w:rPr>
                <w:rFonts w:ascii="Cambria" w:eastAsia="Cambria" w:hAnsi="Cambria" w:cs="Cambria"/>
                <w:sz w:val="24"/>
                <w:szCs w:val="24"/>
              </w:rPr>
              <w:t xml:space="preserve">Broj odgovora na upitnike </w:t>
            </w:r>
          </w:p>
          <w:p w:rsidR="00196928" w:rsidRDefault="00F36411">
            <w:pPr>
              <w:rPr>
                <w:rFonts w:ascii="Cambria" w:eastAsia="Cambria" w:hAnsi="Cambria" w:cs="Cambria"/>
                <w:sz w:val="24"/>
                <w:szCs w:val="24"/>
              </w:rPr>
            </w:pPr>
            <w:r>
              <w:rPr>
                <w:rFonts w:ascii="Cambria" w:eastAsia="Cambria" w:hAnsi="Cambria" w:cs="Cambria"/>
                <w:sz w:val="24"/>
                <w:szCs w:val="24"/>
              </w:rPr>
              <w:t xml:space="preserve">Broj pristiglih komentara i sugestija </w:t>
            </w:r>
          </w:p>
        </w:tc>
        <w:tc>
          <w:tcPr>
            <w:tcW w:w="1387" w:type="dxa"/>
          </w:tcPr>
          <w:p w:rsidR="00196928" w:rsidRDefault="00F36411">
            <w:pPr>
              <w:rPr>
                <w:rFonts w:ascii="Cambria" w:eastAsia="Cambria" w:hAnsi="Cambria" w:cs="Cambria"/>
                <w:sz w:val="24"/>
                <w:szCs w:val="24"/>
              </w:rPr>
            </w:pPr>
            <w:r>
              <w:rPr>
                <w:rFonts w:ascii="Cambria" w:eastAsia="Cambria" w:hAnsi="Cambria" w:cs="Cambria"/>
                <w:sz w:val="24"/>
                <w:szCs w:val="24"/>
              </w:rPr>
              <w:t>Sekretarijat za socijalno staranje</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 kvartal 2027. </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II kvartal 2027.</w:t>
            </w:r>
          </w:p>
        </w:tc>
        <w:tc>
          <w:tcPr>
            <w:tcW w:w="1171" w:type="dxa"/>
          </w:tcPr>
          <w:p w:rsidR="00196928" w:rsidRDefault="00F36411">
            <w:pPr>
              <w:rPr>
                <w:rFonts w:ascii="Cambria" w:eastAsia="Cambria" w:hAnsi="Cambria" w:cs="Cambria"/>
                <w:sz w:val="24"/>
                <w:szCs w:val="24"/>
              </w:rPr>
            </w:pPr>
            <w:r>
              <w:rPr>
                <w:rFonts w:ascii="Cambria" w:eastAsia="Cambria" w:hAnsi="Cambria" w:cs="Cambria"/>
                <w:sz w:val="24"/>
                <w:szCs w:val="24"/>
              </w:rPr>
              <w:t>0€</w:t>
            </w:r>
          </w:p>
        </w:tc>
        <w:tc>
          <w:tcPr>
            <w:tcW w:w="1361" w:type="dxa"/>
          </w:tcPr>
          <w:p w:rsidR="00196928" w:rsidRDefault="00F36411">
            <w:pPr>
              <w:rPr>
                <w:rFonts w:ascii="Cambria" w:eastAsia="Cambria" w:hAnsi="Cambria" w:cs="Cambria"/>
                <w:sz w:val="24"/>
                <w:szCs w:val="24"/>
              </w:rPr>
            </w:pPr>
            <w:r>
              <w:rPr>
                <w:rFonts w:ascii="Cambria" w:eastAsia="Cambria" w:hAnsi="Cambria" w:cs="Cambria"/>
                <w:sz w:val="24"/>
                <w:szCs w:val="24"/>
              </w:rPr>
              <w:t>-</w:t>
            </w:r>
          </w:p>
        </w:tc>
      </w:tr>
      <w:tr w:rsidR="00196928">
        <w:tc>
          <w:tcPr>
            <w:tcW w:w="1501" w:type="dxa"/>
          </w:tcPr>
          <w:p w:rsidR="00196928" w:rsidRDefault="00F36411">
            <w:pPr>
              <w:rPr>
                <w:rFonts w:ascii="Cambria" w:eastAsia="Cambria" w:hAnsi="Cambria" w:cs="Cambria"/>
                <w:sz w:val="24"/>
                <w:szCs w:val="24"/>
              </w:rPr>
            </w:pPr>
            <w:r>
              <w:rPr>
                <w:rFonts w:ascii="Cambria" w:eastAsia="Cambria" w:hAnsi="Cambria" w:cs="Cambria"/>
                <w:sz w:val="24"/>
                <w:szCs w:val="24"/>
              </w:rPr>
              <w:t>4.2. Obezbijediti kontinuitet pružanja    usluge „pomoć u kući“</w:t>
            </w:r>
          </w:p>
        </w:tc>
        <w:tc>
          <w:tcPr>
            <w:tcW w:w="1418"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korisnika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novih korisnika koji se javljaju za korišćenje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prihvaćenih zahtjeva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OCD koje su podržane </w:t>
            </w:r>
            <w:r>
              <w:rPr>
                <w:rFonts w:ascii="Cambria" w:eastAsia="Cambria" w:hAnsi="Cambria" w:cs="Cambria"/>
                <w:sz w:val="24"/>
                <w:szCs w:val="24"/>
              </w:rPr>
              <w:lastRenderedPageBreak/>
              <w:t xml:space="preserve">za pružanje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Stepen zadovoljstva korisnika</w:t>
            </w:r>
          </w:p>
        </w:tc>
        <w:tc>
          <w:tcPr>
            <w:tcW w:w="1387"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p w:rsidR="00196928" w:rsidRDefault="00F36411">
            <w:pPr>
              <w:rPr>
                <w:rFonts w:ascii="Cambria" w:eastAsia="Cambria" w:hAnsi="Cambria" w:cs="Cambria"/>
                <w:sz w:val="24"/>
                <w:szCs w:val="24"/>
              </w:rPr>
            </w:pPr>
            <w:r>
              <w:rPr>
                <w:rFonts w:ascii="Cambria" w:eastAsia="Cambria" w:hAnsi="Cambria" w:cs="Cambria"/>
                <w:sz w:val="24"/>
                <w:szCs w:val="24"/>
              </w:rPr>
              <w:t>OCD</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Kontinuirano od 2026.</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Kontinuriano do kraja 2028. </w:t>
            </w:r>
          </w:p>
        </w:tc>
        <w:tc>
          <w:tcPr>
            <w:tcW w:w="1171" w:type="dxa"/>
          </w:tcPr>
          <w:p w:rsidR="00196928" w:rsidRDefault="00F36411">
            <w:pPr>
              <w:rPr>
                <w:rFonts w:ascii="Cambria" w:eastAsia="Cambria" w:hAnsi="Cambria" w:cs="Cambria"/>
                <w:sz w:val="24"/>
                <w:szCs w:val="24"/>
              </w:rPr>
            </w:pPr>
            <w:r>
              <w:rPr>
                <w:rFonts w:ascii="Cambria" w:eastAsia="Cambria" w:hAnsi="Cambria" w:cs="Cambria"/>
                <w:sz w:val="24"/>
                <w:szCs w:val="24"/>
              </w:rPr>
              <w:t>30.000€ godišnje</w:t>
            </w:r>
          </w:p>
        </w:tc>
        <w:tc>
          <w:tcPr>
            <w:tcW w:w="1361"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tc>
      </w:tr>
      <w:tr w:rsidR="00196928">
        <w:tc>
          <w:tcPr>
            <w:tcW w:w="1501"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4.3. Obezbijediti kontinuitet pružanja usluge „prevoz od vrata do vrata “</w:t>
            </w:r>
          </w:p>
        </w:tc>
        <w:tc>
          <w:tcPr>
            <w:tcW w:w="1418"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korisnika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novih korisnika koji se javljaju za korišćenje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prihvaćenih zahtjeva </w:t>
            </w:r>
          </w:p>
          <w:p w:rsidR="00196928" w:rsidRDefault="00F36411">
            <w:pPr>
              <w:jc w:val="both"/>
              <w:rPr>
                <w:rFonts w:ascii="Cambria" w:eastAsia="Cambria" w:hAnsi="Cambria" w:cs="Cambria"/>
                <w:sz w:val="24"/>
                <w:szCs w:val="24"/>
              </w:rPr>
            </w:pPr>
            <w:r>
              <w:rPr>
                <w:rFonts w:ascii="Cambria" w:eastAsia="Cambria" w:hAnsi="Cambria" w:cs="Cambria"/>
                <w:sz w:val="24"/>
                <w:szCs w:val="24"/>
              </w:rPr>
              <w:t>Stepen zadovoljstva korisnika</w:t>
            </w:r>
          </w:p>
        </w:tc>
        <w:tc>
          <w:tcPr>
            <w:tcW w:w="138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Javno preduzeće „Putevi“ D.O.O. </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Kontinuirano od 2026.</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Kontinuriano do kraja 2028. </w:t>
            </w:r>
          </w:p>
        </w:tc>
        <w:tc>
          <w:tcPr>
            <w:tcW w:w="1171" w:type="dxa"/>
          </w:tcPr>
          <w:p w:rsidR="00196928" w:rsidRDefault="00F36411">
            <w:pPr>
              <w:rPr>
                <w:rFonts w:ascii="Cambria" w:eastAsia="Cambria" w:hAnsi="Cambria" w:cs="Cambria"/>
                <w:sz w:val="24"/>
                <w:szCs w:val="24"/>
              </w:rPr>
            </w:pPr>
            <w:r>
              <w:rPr>
                <w:rFonts w:ascii="Cambria" w:eastAsia="Cambria" w:hAnsi="Cambria" w:cs="Cambria"/>
                <w:sz w:val="24"/>
                <w:szCs w:val="24"/>
              </w:rPr>
              <w:t>30.000€ godišnje</w:t>
            </w:r>
          </w:p>
        </w:tc>
        <w:tc>
          <w:tcPr>
            <w:tcW w:w="1361"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tc>
      </w:tr>
      <w:tr w:rsidR="00196928">
        <w:tc>
          <w:tcPr>
            <w:tcW w:w="1501" w:type="dxa"/>
          </w:tcPr>
          <w:p w:rsidR="00196928" w:rsidRDefault="00F36411">
            <w:pPr>
              <w:rPr>
                <w:rFonts w:ascii="Cambria" w:eastAsia="Cambria" w:hAnsi="Cambria" w:cs="Cambria"/>
                <w:sz w:val="24"/>
                <w:szCs w:val="24"/>
              </w:rPr>
            </w:pPr>
            <w:r>
              <w:rPr>
                <w:rFonts w:ascii="Cambria" w:eastAsia="Cambria" w:hAnsi="Cambria" w:cs="Cambria"/>
                <w:sz w:val="24"/>
                <w:szCs w:val="24"/>
              </w:rPr>
              <w:t>4.4. Obezbijediti kontinuitet pružanja usluge „personalni asistent “</w:t>
            </w:r>
          </w:p>
        </w:tc>
        <w:tc>
          <w:tcPr>
            <w:tcW w:w="1418"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korisnika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novih korisnika koji se javljaju za korišćenje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prihvaćenih zahtjeva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OCD koje su podržane </w:t>
            </w:r>
            <w:r>
              <w:rPr>
                <w:rFonts w:ascii="Cambria" w:eastAsia="Cambria" w:hAnsi="Cambria" w:cs="Cambria"/>
                <w:sz w:val="24"/>
                <w:szCs w:val="24"/>
              </w:rPr>
              <w:lastRenderedPageBreak/>
              <w:t xml:space="preserve">za pružanje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Stepen zadovoljstva korisnika</w:t>
            </w:r>
          </w:p>
        </w:tc>
        <w:tc>
          <w:tcPr>
            <w:tcW w:w="1387"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p w:rsidR="00196928" w:rsidRDefault="00F36411">
            <w:pPr>
              <w:rPr>
                <w:rFonts w:ascii="Cambria" w:eastAsia="Cambria" w:hAnsi="Cambria" w:cs="Cambria"/>
                <w:sz w:val="24"/>
                <w:szCs w:val="24"/>
              </w:rPr>
            </w:pPr>
            <w:r>
              <w:rPr>
                <w:rFonts w:ascii="Cambria" w:eastAsia="Cambria" w:hAnsi="Cambria" w:cs="Cambria"/>
                <w:sz w:val="24"/>
                <w:szCs w:val="24"/>
              </w:rPr>
              <w:t>OCD</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Kontinuirano od 2026.</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Kontinuriano do kraja 2028. </w:t>
            </w:r>
          </w:p>
        </w:tc>
        <w:tc>
          <w:tcPr>
            <w:tcW w:w="1171" w:type="dxa"/>
          </w:tcPr>
          <w:p w:rsidR="00196928" w:rsidRDefault="00F36411">
            <w:pPr>
              <w:rPr>
                <w:rFonts w:ascii="Cambria" w:eastAsia="Cambria" w:hAnsi="Cambria" w:cs="Cambria"/>
                <w:sz w:val="24"/>
                <w:szCs w:val="24"/>
              </w:rPr>
            </w:pPr>
            <w:r>
              <w:rPr>
                <w:rFonts w:ascii="Cambria" w:eastAsia="Cambria" w:hAnsi="Cambria" w:cs="Cambria"/>
                <w:sz w:val="24"/>
                <w:szCs w:val="24"/>
              </w:rPr>
              <w:t>20.000€ godišnje</w:t>
            </w:r>
          </w:p>
        </w:tc>
        <w:tc>
          <w:tcPr>
            <w:tcW w:w="1361"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1501"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4.5. Obezbijediti kontinuitet pružanja usluge „videći pratilac“</w:t>
            </w:r>
          </w:p>
        </w:tc>
        <w:tc>
          <w:tcPr>
            <w:tcW w:w="1418"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korisnika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novih korisnika koji se javljaju za korišćenje usluge </w:t>
            </w:r>
          </w:p>
          <w:p w:rsidR="00196928" w:rsidRDefault="00F36411">
            <w:pPr>
              <w:jc w:val="both"/>
              <w:rPr>
                <w:rFonts w:ascii="Cambria" w:eastAsia="Cambria" w:hAnsi="Cambria" w:cs="Cambria"/>
                <w:sz w:val="24"/>
                <w:szCs w:val="24"/>
              </w:rPr>
            </w:pPr>
            <w:r>
              <w:rPr>
                <w:rFonts w:ascii="Cambria" w:eastAsia="Cambria" w:hAnsi="Cambria" w:cs="Cambria"/>
                <w:sz w:val="24"/>
                <w:szCs w:val="24"/>
              </w:rPr>
              <w:t>Stepen zadovoljstva korisnika</w:t>
            </w:r>
          </w:p>
        </w:tc>
        <w:tc>
          <w:tcPr>
            <w:tcW w:w="138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p w:rsidR="00196928" w:rsidRDefault="00196928">
            <w:pPr>
              <w:rPr>
                <w:rFonts w:ascii="Cambria" w:eastAsia="Cambria" w:hAnsi="Cambria" w:cs="Cambria"/>
                <w:sz w:val="24"/>
                <w:szCs w:val="24"/>
              </w:rPr>
            </w:pP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Kontinuirano od 2026.</w:t>
            </w:r>
          </w:p>
        </w:tc>
        <w:tc>
          <w:tcPr>
            <w:tcW w:w="149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Kontinuriano do kraja 2028. </w:t>
            </w:r>
          </w:p>
        </w:tc>
        <w:tc>
          <w:tcPr>
            <w:tcW w:w="1171" w:type="dxa"/>
          </w:tcPr>
          <w:p w:rsidR="00196928" w:rsidRDefault="00F36411">
            <w:pPr>
              <w:rPr>
                <w:rFonts w:ascii="Cambria" w:eastAsia="Cambria" w:hAnsi="Cambria" w:cs="Cambria"/>
                <w:sz w:val="24"/>
                <w:szCs w:val="24"/>
              </w:rPr>
            </w:pPr>
            <w:r>
              <w:rPr>
                <w:rFonts w:ascii="Cambria" w:eastAsia="Cambria" w:hAnsi="Cambria" w:cs="Cambria"/>
                <w:sz w:val="24"/>
                <w:szCs w:val="24"/>
              </w:rPr>
              <w:t>15.000€ godišnje</w:t>
            </w:r>
          </w:p>
        </w:tc>
        <w:tc>
          <w:tcPr>
            <w:tcW w:w="1361"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bl>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br w:type="page"/>
      </w:r>
      <w:r>
        <w:rPr>
          <w:rFonts w:ascii="Cambria" w:eastAsia="Cambria" w:hAnsi="Cambria" w:cs="Cambria"/>
          <w:b/>
          <w:bCs/>
          <w:sz w:val="24"/>
          <w:szCs w:val="24"/>
        </w:rPr>
        <w:lastRenderedPageBreak/>
        <w:t xml:space="preserve">V OBLAST: POSTUPANJE ORGANA UPRAVE I PRISTUP PRAVDI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Konvencija UN o pravima osoba s invaliditetom definiše obavezu lokalnih organa da pojednostave procedure, obezbijede jasne i pristupačne informacije o pravima, uvedu proceduralne adaptacije u upravnim postupcima (npr. prioritetno postupanje, smanjenje dokumentacije, pristupačna komunikacija), te kontinuirano edukuju službenike o pravima osoba s invaliditetom.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Ispitanici u istraživanju kao barijeru u postupanju organa navode složene i dugotrajne administrativne procedure, nejasne nadležnosti institucija, nedovoljnu informisanost o pravima, kao i često nerazumijevanje i nedostatak senzibiliteta zaposlenih u javnoj upravi. </w:t>
      </w:r>
    </w:p>
    <w:tbl>
      <w:tblPr>
        <w:tblStyle w:val="a5"/>
        <w:tblW w:w="9918" w:type="dxa"/>
        <w:tblInd w:w="-53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2693"/>
        <w:gridCol w:w="3612"/>
        <w:gridCol w:w="3613"/>
      </w:tblGrid>
      <w:tr w:rsidR="00196928">
        <w:trPr>
          <w:trHeight w:val="366"/>
        </w:trPr>
        <w:tc>
          <w:tcPr>
            <w:tcW w:w="2693" w:type="dxa"/>
            <w:tcBorders>
              <w:top w:val="single" w:sz="4" w:space="0" w:color="ED7D31"/>
              <w:left w:val="single" w:sz="4" w:space="0" w:color="ED7D31"/>
              <w:bottom w:val="single" w:sz="4" w:space="0" w:color="ED7D31"/>
              <w:right w:val="nil"/>
            </w:tcBorders>
          </w:tcPr>
          <w:p w:rsidR="00196928" w:rsidRDefault="00F36411">
            <w:pPr>
              <w:ind w:left="3"/>
              <w:rPr>
                <w:rFonts w:ascii="Cambria" w:eastAsia="Cambria" w:hAnsi="Cambria" w:cs="Cambria"/>
                <w:sz w:val="24"/>
                <w:szCs w:val="24"/>
              </w:rPr>
            </w:pPr>
            <w:r>
              <w:rPr>
                <w:rFonts w:ascii="Cambria" w:eastAsia="Cambria" w:hAnsi="Cambria" w:cs="Cambria"/>
                <w:b/>
                <w:bCs/>
                <w:sz w:val="24"/>
                <w:szCs w:val="24"/>
              </w:rPr>
              <w:t xml:space="preserve">Operativni cilj 5 na lokalnom nivou: </w:t>
            </w:r>
            <w:r>
              <w:rPr>
                <w:rFonts w:ascii="Cambria" w:eastAsia="Cambria" w:hAnsi="Cambria" w:cs="Cambria"/>
                <w:b/>
                <w:bCs/>
                <w:sz w:val="24"/>
                <w:szCs w:val="24"/>
              </w:rPr>
              <w:br/>
            </w:r>
            <w:r>
              <w:rPr>
                <w:rFonts w:ascii="Cambria" w:eastAsia="Cambria" w:hAnsi="Cambria" w:cs="Cambria"/>
                <w:b/>
                <w:bCs/>
                <w:sz w:val="24"/>
                <w:szCs w:val="24"/>
              </w:rPr>
              <w:br/>
              <w:t>Jačati kapacitete  organa uprave i službi Glavnog grada za postupanje prema osobama s invaliditetom, uz obezbjeđivanje pristupačnih i inkluzivnih procedura.</w:t>
            </w:r>
          </w:p>
        </w:tc>
        <w:tc>
          <w:tcPr>
            <w:tcW w:w="7225" w:type="dxa"/>
            <w:gridSpan w:val="2"/>
            <w:tcBorders>
              <w:top w:val="single" w:sz="4" w:space="0" w:color="ED7D31"/>
              <w:left w:val="nil"/>
              <w:bottom w:val="single" w:sz="4" w:space="0" w:color="ED7D31"/>
              <w:right w:val="single" w:sz="4" w:space="0" w:color="ED7D31"/>
            </w:tcBorders>
          </w:tcPr>
          <w:p w:rsidR="00196928" w:rsidRDefault="00F36411">
            <w:pPr>
              <w:rPr>
                <w:rFonts w:ascii="Cambria" w:eastAsia="Cambria" w:hAnsi="Cambria" w:cs="Cambria"/>
                <w:sz w:val="24"/>
                <w:szCs w:val="24"/>
              </w:rPr>
            </w:pPr>
            <w:r>
              <w:rPr>
                <w:rFonts w:ascii="Cambria" w:eastAsia="Cambria" w:hAnsi="Cambria" w:cs="Cambria"/>
                <w:b/>
                <w:bCs/>
                <w:sz w:val="24"/>
                <w:szCs w:val="24"/>
              </w:rPr>
              <w:t>Operativni cilj 5 na  nacionalnom nivou: Unapređenje institucionalnih kapaciteta, efikasnosti i pristupačnosti organa javne vlasti u postupcima za zaštitu od diskriminacije lica s invaliditetom.</w:t>
            </w:r>
          </w:p>
        </w:tc>
      </w:tr>
      <w:tr w:rsidR="00196928">
        <w:trPr>
          <w:trHeight w:val="1636"/>
        </w:trPr>
        <w:tc>
          <w:tcPr>
            <w:tcW w:w="2693" w:type="dxa"/>
          </w:tcPr>
          <w:p w:rsidR="00196928" w:rsidRDefault="00F36411">
            <w:pPr>
              <w:ind w:left="6"/>
              <w:rPr>
                <w:rFonts w:ascii="Cambria" w:eastAsia="Cambria" w:hAnsi="Cambria" w:cs="Cambria"/>
                <w:sz w:val="24"/>
                <w:szCs w:val="24"/>
              </w:rPr>
            </w:pPr>
            <w:r>
              <w:rPr>
                <w:rFonts w:ascii="Cambria" w:eastAsia="Cambria" w:hAnsi="Cambria" w:cs="Cambria"/>
                <w:b/>
                <w:bCs/>
                <w:sz w:val="24"/>
                <w:szCs w:val="24"/>
              </w:rPr>
              <w:t>Indikator učinka 1:</w:t>
            </w:r>
          </w:p>
          <w:p w:rsidR="00196928" w:rsidRDefault="00F36411">
            <w:pPr>
              <w:ind w:left="6"/>
              <w:rPr>
                <w:rFonts w:ascii="Cambria" w:eastAsia="Cambria" w:hAnsi="Cambria" w:cs="Cambria"/>
                <w:sz w:val="24"/>
                <w:szCs w:val="24"/>
              </w:rPr>
            </w:pPr>
            <w:r>
              <w:rPr>
                <w:rFonts w:ascii="Cambria" w:eastAsia="Cambria" w:hAnsi="Cambria" w:cs="Cambria"/>
                <w:b/>
                <w:bCs/>
                <w:sz w:val="24"/>
                <w:szCs w:val="24"/>
              </w:rPr>
              <w:t xml:space="preserve">Unaprijeđen pristup organa lokalne uprave za osobe s invaliditetom  </w:t>
            </w:r>
          </w:p>
        </w:tc>
        <w:tc>
          <w:tcPr>
            <w:tcW w:w="3612"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2026</w:t>
            </w:r>
          </w:p>
          <w:p w:rsidR="00196928" w:rsidRDefault="00F36411">
            <w:pPr>
              <w:rPr>
                <w:rFonts w:ascii="Cambria" w:eastAsia="Cambria" w:hAnsi="Cambria" w:cs="Cambria"/>
                <w:sz w:val="24"/>
                <w:szCs w:val="24"/>
              </w:rPr>
            </w:pPr>
            <w:r>
              <w:rPr>
                <w:rFonts w:ascii="Cambria" w:eastAsia="Cambria" w:hAnsi="Cambria" w:cs="Cambria"/>
                <w:sz w:val="24"/>
                <w:szCs w:val="24"/>
              </w:rPr>
              <w:t xml:space="preserve">Pristupačan sajt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Omogućena elektronska prijava za korišćenje pojedinih usluga na lokalnom nivou.  </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c>
          <w:tcPr>
            <w:tcW w:w="3613"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2028</w:t>
            </w:r>
          </w:p>
          <w:p w:rsidR="00196928" w:rsidRDefault="00F36411">
            <w:pPr>
              <w:rPr>
                <w:rFonts w:ascii="Cambria" w:eastAsia="Cambria" w:hAnsi="Cambria" w:cs="Cambria"/>
                <w:sz w:val="24"/>
                <w:szCs w:val="24"/>
              </w:rPr>
            </w:pPr>
            <w:r>
              <w:rPr>
                <w:rFonts w:ascii="Cambria" w:eastAsia="Cambria" w:hAnsi="Cambria" w:cs="Cambria"/>
                <w:sz w:val="24"/>
                <w:szCs w:val="24"/>
              </w:rPr>
              <w:t xml:space="preserve">Unaprijeđena pristupačnost prostora, informacije i komunikacije organa lokalne uprave. </w:t>
            </w:r>
          </w:p>
          <w:p w:rsidR="00196928" w:rsidRDefault="00196928">
            <w:pPr>
              <w:jc w:val="center"/>
              <w:rPr>
                <w:rFonts w:ascii="Cambria" w:eastAsia="Cambria" w:hAnsi="Cambria" w:cs="Cambria"/>
                <w:sz w:val="24"/>
                <w:szCs w:val="24"/>
              </w:rPr>
            </w:pPr>
          </w:p>
        </w:tc>
      </w:tr>
    </w:tbl>
    <w:p w:rsidR="00196928" w:rsidRDefault="00196928">
      <w:pPr>
        <w:spacing w:after="0"/>
        <w:rPr>
          <w:rFonts w:ascii="Cambria" w:eastAsia="Cambria" w:hAnsi="Cambria" w:cs="Cambria"/>
          <w:sz w:val="24"/>
          <w:szCs w:val="24"/>
        </w:rPr>
      </w:pPr>
    </w:p>
    <w:tbl>
      <w:tblPr>
        <w:tblStyle w:val="a6"/>
        <w:tblW w:w="986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2"/>
        <w:gridCol w:w="1907"/>
        <w:gridCol w:w="1590"/>
        <w:gridCol w:w="1141"/>
        <w:gridCol w:w="1094"/>
        <w:gridCol w:w="1063"/>
        <w:gridCol w:w="1254"/>
      </w:tblGrid>
      <w:tr w:rsidR="00196928">
        <w:tc>
          <w:tcPr>
            <w:tcW w:w="1812" w:type="dxa"/>
          </w:tcPr>
          <w:p w:rsidR="00196928" w:rsidRDefault="00F36411">
            <w:pPr>
              <w:rPr>
                <w:rFonts w:ascii="Cambria" w:eastAsia="Cambria" w:hAnsi="Cambria" w:cs="Cambria"/>
                <w:sz w:val="24"/>
                <w:szCs w:val="24"/>
              </w:rPr>
            </w:pPr>
            <w:r>
              <w:rPr>
                <w:rFonts w:ascii="Cambria" w:eastAsia="Cambria" w:hAnsi="Cambria" w:cs="Cambria"/>
                <w:sz w:val="24"/>
                <w:szCs w:val="24"/>
              </w:rPr>
              <w:t>Aktivnosti koja utiče na realizaciju operativnog cilja br. 5</w:t>
            </w:r>
          </w:p>
        </w:tc>
        <w:tc>
          <w:tcPr>
            <w:tcW w:w="190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159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Početni rok za realizaciju </w:t>
            </w:r>
            <w:r>
              <w:rPr>
                <w:rFonts w:ascii="Cambria" w:eastAsia="Cambria" w:hAnsi="Cambria" w:cs="Cambria"/>
                <w:sz w:val="24"/>
                <w:szCs w:val="24"/>
              </w:rPr>
              <w:lastRenderedPageBreak/>
              <w:t xml:space="preserve">aktivnosti </w:t>
            </w:r>
          </w:p>
        </w:tc>
        <w:tc>
          <w:tcPr>
            <w:tcW w:w="1094"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Završni rok za realizaciju </w:t>
            </w:r>
            <w:r>
              <w:rPr>
                <w:rFonts w:ascii="Cambria" w:eastAsia="Cambria" w:hAnsi="Cambria" w:cs="Cambria"/>
                <w:sz w:val="24"/>
                <w:szCs w:val="24"/>
              </w:rPr>
              <w:lastRenderedPageBreak/>
              <w:t>aktivnosti</w:t>
            </w:r>
          </w:p>
        </w:tc>
        <w:tc>
          <w:tcPr>
            <w:tcW w:w="1063"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Iznos potrebnih sredstava </w:t>
            </w:r>
          </w:p>
        </w:tc>
        <w:tc>
          <w:tcPr>
            <w:tcW w:w="125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1812"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5.1. Analiza usklađenosti propisa Glavnog grada sa Konvencijom UN o pravima OSI i nacionalnim dokumentima u oblasti zabrane diskriminacije OSI</w:t>
            </w:r>
          </w:p>
        </w:tc>
        <w:tc>
          <w:tcPr>
            <w:tcW w:w="1907"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Sprovedena analiza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datih preporuka </w:t>
            </w:r>
          </w:p>
        </w:tc>
        <w:tc>
          <w:tcPr>
            <w:tcW w:w="159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rPr>
                <w:rFonts w:ascii="Cambria" w:eastAsia="Cambria" w:hAnsi="Cambria" w:cs="Cambria"/>
                <w:sz w:val="24"/>
                <w:szCs w:val="24"/>
              </w:rPr>
            </w:pP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 kvartal 2027. </w:t>
            </w:r>
          </w:p>
        </w:tc>
        <w:tc>
          <w:tcPr>
            <w:tcW w:w="1094"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2027.</w:t>
            </w:r>
          </w:p>
        </w:tc>
        <w:tc>
          <w:tcPr>
            <w:tcW w:w="1063" w:type="dxa"/>
          </w:tcPr>
          <w:p w:rsidR="00196928" w:rsidRDefault="00F36411">
            <w:pPr>
              <w:rPr>
                <w:rFonts w:ascii="Cambria" w:eastAsia="Cambria" w:hAnsi="Cambria" w:cs="Cambria"/>
                <w:sz w:val="24"/>
                <w:szCs w:val="24"/>
              </w:rPr>
            </w:pPr>
            <w:r>
              <w:rPr>
                <w:rFonts w:ascii="Cambria" w:eastAsia="Cambria" w:hAnsi="Cambria" w:cs="Cambria"/>
                <w:sz w:val="24"/>
                <w:szCs w:val="24"/>
              </w:rPr>
              <w:t>0€</w:t>
            </w:r>
          </w:p>
        </w:tc>
        <w:tc>
          <w:tcPr>
            <w:tcW w:w="1254" w:type="dxa"/>
          </w:tcPr>
          <w:p w:rsidR="00196928" w:rsidRDefault="00F36411">
            <w:pPr>
              <w:rPr>
                <w:rFonts w:ascii="Cambria" w:eastAsia="Cambria" w:hAnsi="Cambria" w:cs="Cambria"/>
                <w:sz w:val="24"/>
                <w:szCs w:val="24"/>
              </w:rPr>
            </w:pPr>
            <w:r>
              <w:rPr>
                <w:rFonts w:ascii="Cambria" w:eastAsia="Cambria" w:hAnsi="Cambria" w:cs="Cambria"/>
                <w:sz w:val="24"/>
                <w:szCs w:val="24"/>
              </w:rPr>
              <w:t>-</w:t>
            </w:r>
          </w:p>
        </w:tc>
      </w:tr>
      <w:tr w:rsidR="00196928">
        <w:tc>
          <w:tcPr>
            <w:tcW w:w="1812" w:type="dxa"/>
          </w:tcPr>
          <w:p w:rsidR="00196928" w:rsidRDefault="00F36411">
            <w:pPr>
              <w:rPr>
                <w:rFonts w:ascii="Cambria" w:eastAsia="Cambria" w:hAnsi="Cambria" w:cs="Cambria"/>
                <w:sz w:val="24"/>
                <w:szCs w:val="24"/>
              </w:rPr>
            </w:pPr>
            <w:r>
              <w:rPr>
                <w:rFonts w:ascii="Cambria" w:eastAsia="Cambria" w:hAnsi="Cambria" w:cs="Cambria"/>
                <w:sz w:val="24"/>
                <w:szCs w:val="24"/>
              </w:rPr>
              <w:t>5.2. Izrada preporuka za usklađivanje propisa Glavnog grada sa Konvencijom UN o pravima OSI i nacionalnim dokumentima u oblasti zabrane diskriminacije OSI</w:t>
            </w:r>
          </w:p>
        </w:tc>
        <w:tc>
          <w:tcPr>
            <w:tcW w:w="1907"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Broj datih preporuka </w:t>
            </w:r>
          </w:p>
        </w:tc>
        <w:tc>
          <w:tcPr>
            <w:tcW w:w="159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rPr>
                <w:rFonts w:ascii="Cambria" w:eastAsia="Cambria" w:hAnsi="Cambria" w:cs="Cambria"/>
                <w:sz w:val="24"/>
                <w:szCs w:val="24"/>
              </w:rPr>
            </w:pP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2027. </w:t>
            </w:r>
          </w:p>
        </w:tc>
        <w:tc>
          <w:tcPr>
            <w:tcW w:w="1094" w:type="dxa"/>
          </w:tcPr>
          <w:p w:rsidR="00196928" w:rsidRDefault="00F36411">
            <w:pPr>
              <w:rPr>
                <w:rFonts w:ascii="Cambria" w:eastAsia="Cambria" w:hAnsi="Cambria" w:cs="Cambria"/>
                <w:sz w:val="24"/>
                <w:szCs w:val="24"/>
              </w:rPr>
            </w:pPr>
            <w:r>
              <w:rPr>
                <w:rFonts w:ascii="Cambria" w:eastAsia="Cambria" w:hAnsi="Cambria" w:cs="Cambria"/>
                <w:sz w:val="24"/>
                <w:szCs w:val="24"/>
              </w:rPr>
              <w:t>II kvartal 2028.</w:t>
            </w:r>
          </w:p>
        </w:tc>
        <w:tc>
          <w:tcPr>
            <w:tcW w:w="1063" w:type="dxa"/>
          </w:tcPr>
          <w:p w:rsidR="00196928" w:rsidRDefault="00F36411">
            <w:pPr>
              <w:rPr>
                <w:rFonts w:ascii="Cambria" w:eastAsia="Cambria" w:hAnsi="Cambria" w:cs="Cambria"/>
                <w:sz w:val="24"/>
                <w:szCs w:val="24"/>
              </w:rPr>
            </w:pPr>
            <w:r>
              <w:rPr>
                <w:rFonts w:ascii="Cambria" w:eastAsia="Cambria" w:hAnsi="Cambria" w:cs="Cambria"/>
                <w:sz w:val="24"/>
                <w:szCs w:val="24"/>
              </w:rPr>
              <w:t>0€</w:t>
            </w:r>
          </w:p>
        </w:tc>
        <w:tc>
          <w:tcPr>
            <w:tcW w:w="1254" w:type="dxa"/>
          </w:tcPr>
          <w:p w:rsidR="00196928" w:rsidRDefault="00F36411">
            <w:pPr>
              <w:rPr>
                <w:rFonts w:ascii="Cambria" w:eastAsia="Cambria" w:hAnsi="Cambria" w:cs="Cambria"/>
                <w:sz w:val="24"/>
                <w:szCs w:val="24"/>
              </w:rPr>
            </w:pPr>
            <w:r>
              <w:rPr>
                <w:rFonts w:ascii="Cambria" w:eastAsia="Cambria" w:hAnsi="Cambria" w:cs="Cambria"/>
                <w:sz w:val="24"/>
                <w:szCs w:val="24"/>
              </w:rPr>
              <w:t>-</w:t>
            </w:r>
          </w:p>
        </w:tc>
      </w:tr>
      <w:tr w:rsidR="00196928">
        <w:tc>
          <w:tcPr>
            <w:tcW w:w="1812" w:type="dxa"/>
          </w:tcPr>
          <w:p w:rsidR="00196928" w:rsidRDefault="00F36411">
            <w:pPr>
              <w:pBdr>
                <w:top w:val="nil"/>
                <w:left w:val="nil"/>
                <w:bottom w:val="nil"/>
                <w:right w:val="nil"/>
                <w:between w:val="nil"/>
              </w:pBdr>
              <w:spacing w:after="36" w:line="232" w:lineRule="auto"/>
              <w:rPr>
                <w:rFonts w:ascii="Cambria" w:eastAsia="Cambria" w:hAnsi="Cambria" w:cs="Cambria"/>
                <w:color w:val="000000"/>
                <w:sz w:val="24"/>
                <w:szCs w:val="24"/>
              </w:rPr>
            </w:pPr>
            <w:r>
              <w:rPr>
                <w:rFonts w:ascii="Cambria" w:eastAsia="Cambria" w:hAnsi="Cambria" w:cs="Cambria"/>
                <w:color w:val="000000"/>
                <w:sz w:val="24"/>
                <w:szCs w:val="24"/>
              </w:rPr>
              <w:t xml:space="preserve">5.3. Organizacija radionica za službenike Glavnog grada o proceduralnim adaptacijama u  postupcima </w:t>
            </w:r>
            <w:r>
              <w:rPr>
                <w:rFonts w:ascii="Cambria" w:eastAsia="Cambria" w:hAnsi="Cambria" w:cs="Cambria"/>
                <w:color w:val="000000"/>
                <w:sz w:val="24"/>
                <w:szCs w:val="24"/>
              </w:rPr>
              <w:lastRenderedPageBreak/>
              <w:t>pred organima lokalne uprave</w:t>
            </w:r>
          </w:p>
        </w:tc>
        <w:tc>
          <w:tcPr>
            <w:tcW w:w="1907"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lastRenderedPageBreak/>
              <w:t xml:space="preserve">Najmanje 2 radionice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Najmanje 10 učesnika na svakoj od radionica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lastRenderedPageBreak/>
              <w:t xml:space="preserve">Stepen zadovoljstva učesnika kvalitetom radionice </w:t>
            </w:r>
          </w:p>
        </w:tc>
        <w:tc>
          <w:tcPr>
            <w:tcW w:w="1590"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Sekretarijat za socijalno staranje / Sekretarijat za lokalnu samoupravu i saradnju sa civilnim </w:t>
            </w:r>
            <w:r>
              <w:rPr>
                <w:rFonts w:ascii="Cambria" w:eastAsia="Cambria" w:hAnsi="Cambria" w:cs="Cambria"/>
                <w:sz w:val="24"/>
                <w:szCs w:val="24"/>
              </w:rPr>
              <w:lastRenderedPageBreak/>
              <w:t>društvom / MLJMP</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III kvartal 2026.</w:t>
            </w:r>
          </w:p>
        </w:tc>
        <w:tc>
          <w:tcPr>
            <w:tcW w:w="109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III kvartal 2027. </w:t>
            </w:r>
          </w:p>
        </w:tc>
        <w:tc>
          <w:tcPr>
            <w:tcW w:w="1063"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1000€ </w:t>
            </w:r>
          </w:p>
        </w:tc>
        <w:tc>
          <w:tcPr>
            <w:tcW w:w="125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r w:rsidR="00196928">
        <w:tc>
          <w:tcPr>
            <w:tcW w:w="1812" w:type="dxa"/>
          </w:tcPr>
          <w:p w:rsidR="00196928" w:rsidRDefault="00F36411">
            <w:pPr>
              <w:pBdr>
                <w:top w:val="nil"/>
                <w:left w:val="nil"/>
                <w:bottom w:val="nil"/>
                <w:right w:val="nil"/>
                <w:between w:val="nil"/>
              </w:pBdr>
              <w:spacing w:after="36" w:line="232" w:lineRule="auto"/>
              <w:rPr>
                <w:rFonts w:ascii="Cambria" w:eastAsia="Cambria" w:hAnsi="Cambria" w:cs="Cambria"/>
                <w:color w:val="000000"/>
                <w:sz w:val="24"/>
                <w:szCs w:val="24"/>
              </w:rPr>
            </w:pPr>
            <w:r>
              <w:rPr>
                <w:rFonts w:ascii="Cambria" w:eastAsia="Cambria" w:hAnsi="Cambria" w:cs="Cambria"/>
                <w:color w:val="000000"/>
                <w:sz w:val="24"/>
                <w:szCs w:val="24"/>
              </w:rPr>
              <w:lastRenderedPageBreak/>
              <w:t>5.4. Organizacija obuke za komunikaciju na znakovnom jeziku  službenike/ce Glavnog grada</w:t>
            </w:r>
          </w:p>
        </w:tc>
        <w:tc>
          <w:tcPr>
            <w:tcW w:w="1907"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Sprovedena najmanje 1 akreditovana obuka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Najmanje 10 službenika/ca prošlo obuku</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Stepen zadovoljstva učesnika kvalitetom obuke</w:t>
            </w:r>
          </w:p>
        </w:tc>
        <w:tc>
          <w:tcPr>
            <w:tcW w:w="159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OOSI</w:t>
            </w:r>
          </w:p>
        </w:tc>
        <w:tc>
          <w:tcPr>
            <w:tcW w:w="1141"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2026.</w:t>
            </w:r>
          </w:p>
        </w:tc>
        <w:tc>
          <w:tcPr>
            <w:tcW w:w="109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 kvartal 2027. </w:t>
            </w:r>
          </w:p>
        </w:tc>
        <w:tc>
          <w:tcPr>
            <w:tcW w:w="1063"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3000€ </w:t>
            </w:r>
          </w:p>
        </w:tc>
        <w:tc>
          <w:tcPr>
            <w:tcW w:w="125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bl>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br w:type="page"/>
      </w:r>
      <w:r>
        <w:rPr>
          <w:rFonts w:ascii="Cambria" w:eastAsia="Cambria" w:hAnsi="Cambria" w:cs="Cambria"/>
          <w:b/>
          <w:bCs/>
          <w:sz w:val="24"/>
          <w:szCs w:val="24"/>
        </w:rPr>
        <w:lastRenderedPageBreak/>
        <w:t xml:space="preserve">OBLAST </w:t>
      </w:r>
      <w:proofErr w:type="gramStart"/>
      <w:r>
        <w:rPr>
          <w:rFonts w:ascii="Cambria" w:eastAsia="Cambria" w:hAnsi="Cambria" w:cs="Cambria"/>
          <w:b/>
          <w:bCs/>
          <w:sz w:val="24"/>
          <w:szCs w:val="24"/>
        </w:rPr>
        <w:t>VI :</w:t>
      </w:r>
      <w:proofErr w:type="gramEnd"/>
      <w:r>
        <w:rPr>
          <w:rFonts w:ascii="Cambria" w:eastAsia="Cambria" w:hAnsi="Cambria" w:cs="Cambria"/>
          <w:b/>
          <w:bCs/>
          <w:sz w:val="24"/>
          <w:szCs w:val="24"/>
        </w:rPr>
        <w:t xml:space="preserve"> OBRAZOVANJE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Na teritoriji Glavnog grada Podgorice postoji 28 osnovnih (23 javne i 5 privatnih), 15 srednjih škola (10 javnih i 5 privatnih), a predškolsko vaspitanje i obrazovanje obezbjeđuje se u 23 vaspitne jedinice javnih i privatnih predškolskih ustanova. Na nivou visokog obrazovanja, u Glavnom gradu postoje tri univerziteta – Univerzitet Crne Gore i privatni univerziteti Donja Gorica i Mediteran, sa više fakultetskih jedinica.  Prema podacima Sekretarijata za kulturu Glavnog grada u 2024. godini izdata su rješenja o usmjeravanju u obrazovni proces za 211 djece. Ispitanici u istraživanju kao prepreke za obrazovanje </w:t>
      </w:r>
      <w:proofErr w:type="gramStart"/>
      <w:r>
        <w:rPr>
          <w:rFonts w:ascii="Cambria" w:eastAsia="Cambria" w:hAnsi="Cambria" w:cs="Cambria"/>
          <w:sz w:val="24"/>
          <w:szCs w:val="24"/>
        </w:rPr>
        <w:t>navode  nedovoljan</w:t>
      </w:r>
      <w:proofErr w:type="gramEnd"/>
      <w:r>
        <w:rPr>
          <w:rFonts w:ascii="Cambria" w:eastAsia="Cambria" w:hAnsi="Cambria" w:cs="Cambria"/>
          <w:sz w:val="24"/>
          <w:szCs w:val="24"/>
        </w:rPr>
        <w:t xml:space="preserve"> broj asistenata u nastavi, neobučenost nastavnog kadra za rad sa djecom s invaliditetom, preopterećena odjeljenja, nedostatak stručne podrške (logopeda, defektologa, psihologa), kao i ograničen pristup individualizovanim programima i prilagođenim metodama rada. </w:t>
      </w:r>
    </w:p>
    <w:tbl>
      <w:tblPr>
        <w:tblStyle w:val="a7"/>
        <w:tblW w:w="9918" w:type="dxa"/>
        <w:tblInd w:w="-53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2693"/>
        <w:gridCol w:w="3612"/>
        <w:gridCol w:w="3613"/>
      </w:tblGrid>
      <w:tr w:rsidR="00196928">
        <w:trPr>
          <w:trHeight w:val="366"/>
        </w:trPr>
        <w:tc>
          <w:tcPr>
            <w:tcW w:w="2693" w:type="dxa"/>
            <w:tcBorders>
              <w:top w:val="single" w:sz="4" w:space="0" w:color="ED7D31"/>
              <w:left w:val="single" w:sz="4" w:space="0" w:color="ED7D31"/>
              <w:bottom w:val="single" w:sz="4" w:space="0" w:color="ED7D31"/>
              <w:right w:val="nil"/>
            </w:tcBorders>
          </w:tcPr>
          <w:p w:rsidR="00196928" w:rsidRDefault="00F36411">
            <w:pPr>
              <w:ind w:left="3"/>
              <w:rPr>
                <w:rFonts w:ascii="Cambria" w:eastAsia="Cambria" w:hAnsi="Cambria" w:cs="Cambria"/>
                <w:sz w:val="24"/>
                <w:szCs w:val="24"/>
              </w:rPr>
            </w:pPr>
            <w:r>
              <w:rPr>
                <w:rFonts w:ascii="Cambria" w:eastAsia="Cambria" w:hAnsi="Cambria" w:cs="Cambria"/>
                <w:b/>
                <w:bCs/>
                <w:sz w:val="24"/>
                <w:szCs w:val="24"/>
              </w:rPr>
              <w:t>Operativni cilj 6 na lokalnom nivou:</w:t>
            </w:r>
          </w:p>
          <w:p w:rsidR="00196928" w:rsidRDefault="00F36411">
            <w:pPr>
              <w:ind w:left="3"/>
              <w:rPr>
                <w:rFonts w:ascii="Cambria" w:eastAsia="Cambria" w:hAnsi="Cambria" w:cs="Cambria"/>
                <w:sz w:val="24"/>
                <w:szCs w:val="24"/>
              </w:rPr>
            </w:pPr>
            <w:r>
              <w:rPr>
                <w:rFonts w:ascii="Cambria" w:eastAsia="Cambria" w:hAnsi="Cambria" w:cs="Cambria"/>
                <w:b/>
                <w:bCs/>
                <w:sz w:val="24"/>
                <w:szCs w:val="24"/>
              </w:rPr>
              <w:t xml:space="preserve">Obezbijediti podršku učenicama sa invaliditetom za ravnopravno učešće u obrazovanju. </w:t>
            </w:r>
          </w:p>
        </w:tc>
        <w:tc>
          <w:tcPr>
            <w:tcW w:w="7225" w:type="dxa"/>
            <w:gridSpan w:val="2"/>
            <w:tcBorders>
              <w:top w:val="single" w:sz="4" w:space="0" w:color="ED7D31"/>
              <w:left w:val="nil"/>
              <w:bottom w:val="single" w:sz="4" w:space="0" w:color="ED7D31"/>
              <w:right w:val="single" w:sz="4" w:space="0" w:color="ED7D31"/>
            </w:tcBorders>
          </w:tcPr>
          <w:p w:rsidR="00196928" w:rsidRDefault="00F36411">
            <w:pPr>
              <w:rPr>
                <w:rFonts w:ascii="Cambria" w:eastAsia="Cambria" w:hAnsi="Cambria" w:cs="Cambria"/>
                <w:sz w:val="24"/>
                <w:szCs w:val="24"/>
              </w:rPr>
            </w:pPr>
            <w:r>
              <w:rPr>
                <w:rFonts w:ascii="Cambria" w:eastAsia="Cambria" w:hAnsi="Cambria" w:cs="Cambria"/>
                <w:b/>
                <w:bCs/>
                <w:sz w:val="24"/>
                <w:szCs w:val="24"/>
              </w:rPr>
              <w:t xml:space="preserve">Operativni cilj 6 na nacionalnom nivou: Obezbijediti podršku učenicima  sa invaliditetom za  obrazovanje, bez diskriminacije </w:t>
            </w:r>
          </w:p>
        </w:tc>
      </w:tr>
      <w:tr w:rsidR="00196928">
        <w:trPr>
          <w:trHeight w:val="1636"/>
        </w:trPr>
        <w:tc>
          <w:tcPr>
            <w:tcW w:w="2693" w:type="dxa"/>
          </w:tcPr>
          <w:p w:rsidR="00196928" w:rsidRDefault="00F36411">
            <w:pPr>
              <w:ind w:left="6"/>
              <w:rPr>
                <w:rFonts w:ascii="Cambria" w:eastAsia="Cambria" w:hAnsi="Cambria" w:cs="Cambria"/>
                <w:sz w:val="24"/>
                <w:szCs w:val="24"/>
              </w:rPr>
            </w:pPr>
            <w:r>
              <w:rPr>
                <w:rFonts w:ascii="Cambria" w:eastAsia="Cambria" w:hAnsi="Cambria" w:cs="Cambria"/>
                <w:b/>
                <w:bCs/>
                <w:sz w:val="24"/>
                <w:szCs w:val="24"/>
              </w:rPr>
              <w:t>Indikator učinka 1:</w:t>
            </w:r>
          </w:p>
          <w:p w:rsidR="00196928" w:rsidRDefault="00F36411">
            <w:pPr>
              <w:ind w:left="6"/>
              <w:rPr>
                <w:rFonts w:ascii="Cambria" w:eastAsia="Cambria" w:hAnsi="Cambria" w:cs="Cambria"/>
                <w:sz w:val="24"/>
                <w:szCs w:val="24"/>
              </w:rPr>
            </w:pPr>
            <w:r>
              <w:rPr>
                <w:rFonts w:ascii="Cambria" w:eastAsia="Cambria" w:hAnsi="Cambria" w:cs="Cambria"/>
                <w:sz w:val="24"/>
                <w:szCs w:val="24"/>
              </w:rPr>
              <w:t xml:space="preserve">Unaprijeđen nivo znanja i vještina aktera u obrazovnom procesu za rad sa osobama s invaliditetom. </w:t>
            </w:r>
          </w:p>
        </w:tc>
        <w:tc>
          <w:tcPr>
            <w:tcW w:w="3612"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2026</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c>
          <w:tcPr>
            <w:tcW w:w="3613"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2028</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r>
    </w:tbl>
    <w:p w:rsidR="00196928" w:rsidRDefault="00196928">
      <w:pPr>
        <w:spacing w:after="0"/>
        <w:rPr>
          <w:rFonts w:ascii="Cambria" w:eastAsia="Cambria" w:hAnsi="Cambria" w:cs="Cambria"/>
          <w:sz w:val="24"/>
          <w:szCs w:val="24"/>
        </w:rPr>
      </w:pPr>
    </w:p>
    <w:tbl>
      <w:tblPr>
        <w:tblStyle w:val="a8"/>
        <w:tblW w:w="992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1"/>
        <w:gridCol w:w="1919"/>
        <w:gridCol w:w="1599"/>
        <w:gridCol w:w="1147"/>
        <w:gridCol w:w="1099"/>
        <w:gridCol w:w="1068"/>
        <w:gridCol w:w="1260"/>
      </w:tblGrid>
      <w:tr w:rsidR="00196928">
        <w:tc>
          <w:tcPr>
            <w:tcW w:w="1831" w:type="dxa"/>
          </w:tcPr>
          <w:p w:rsidR="00196928" w:rsidRDefault="00F36411">
            <w:pPr>
              <w:rPr>
                <w:rFonts w:ascii="Cambria" w:eastAsia="Cambria" w:hAnsi="Cambria" w:cs="Cambria"/>
                <w:sz w:val="24"/>
                <w:szCs w:val="24"/>
              </w:rPr>
            </w:pPr>
            <w:r>
              <w:rPr>
                <w:rFonts w:ascii="Cambria" w:eastAsia="Cambria" w:hAnsi="Cambria" w:cs="Cambria"/>
                <w:sz w:val="24"/>
                <w:szCs w:val="24"/>
              </w:rPr>
              <w:t>Aktivnosti koja utiče na realizaciju operativnog cilja br.6</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15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tc>
        <w:tc>
          <w:tcPr>
            <w:tcW w:w="1147"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Početni rok za realizaciju aktivnosti </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Završni rok za realizaciju aktivnosti</w:t>
            </w:r>
          </w:p>
        </w:tc>
        <w:tc>
          <w:tcPr>
            <w:tcW w:w="10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Iznos potrebnih sredstava </w:t>
            </w:r>
          </w:p>
        </w:tc>
        <w:tc>
          <w:tcPr>
            <w:tcW w:w="126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183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6.1. Organizacija radionica za nastavno osoblje o modelima pristupa </w:t>
            </w:r>
            <w:r>
              <w:rPr>
                <w:rFonts w:ascii="Cambria" w:eastAsia="Cambria" w:hAnsi="Cambria" w:cs="Cambria"/>
                <w:sz w:val="24"/>
                <w:szCs w:val="24"/>
              </w:rPr>
              <w:lastRenderedPageBreak/>
              <w:t xml:space="preserve">invaliditetu i radu sa OSI </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Najmanje 8 radionica (po 2 za osoblje na svakom od nivoa obrazovanja)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Najmanje 10 učesnika na svakoj od radionica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učesnika </w:t>
            </w:r>
          </w:p>
        </w:tc>
        <w:tc>
          <w:tcPr>
            <w:tcW w:w="159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Sekretarijat za kulturu</w:t>
            </w:r>
          </w:p>
        </w:tc>
        <w:tc>
          <w:tcPr>
            <w:tcW w:w="1147"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2026.</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0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4000€ </w:t>
            </w:r>
          </w:p>
        </w:tc>
        <w:tc>
          <w:tcPr>
            <w:tcW w:w="126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r w:rsidR="00196928">
        <w:tc>
          <w:tcPr>
            <w:tcW w:w="1831"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6.2. Izrada priručnika o komunikaciji i pristupu OSI za nastavno osoblje i učenike/studente</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Izrađena najmanje 2 priručnika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Distriburiani priručnici u najmanje 80% obrazovnih ustanova </w:t>
            </w:r>
          </w:p>
        </w:tc>
        <w:tc>
          <w:tcPr>
            <w:tcW w:w="15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Sekretarijat za kulturu</w:t>
            </w:r>
          </w:p>
        </w:tc>
        <w:tc>
          <w:tcPr>
            <w:tcW w:w="1147" w:type="dxa"/>
          </w:tcPr>
          <w:p w:rsidR="00196928" w:rsidRDefault="00F36411">
            <w:pPr>
              <w:rPr>
                <w:rFonts w:ascii="Cambria" w:eastAsia="Cambria" w:hAnsi="Cambria" w:cs="Cambria"/>
                <w:sz w:val="24"/>
                <w:szCs w:val="24"/>
              </w:rPr>
            </w:pPr>
            <w:r>
              <w:rPr>
                <w:rFonts w:ascii="Cambria" w:eastAsia="Cambria" w:hAnsi="Cambria" w:cs="Cambria"/>
                <w:sz w:val="24"/>
                <w:szCs w:val="24"/>
              </w:rPr>
              <w:t>I kvartal 2027.</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2027. </w:t>
            </w:r>
          </w:p>
        </w:tc>
        <w:tc>
          <w:tcPr>
            <w:tcW w:w="10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3000€ </w:t>
            </w:r>
          </w:p>
        </w:tc>
        <w:tc>
          <w:tcPr>
            <w:tcW w:w="126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r w:rsidR="00196928">
        <w:tc>
          <w:tcPr>
            <w:tcW w:w="1831" w:type="dxa"/>
          </w:tcPr>
          <w:p w:rsidR="00196928" w:rsidRDefault="00F36411">
            <w:pPr>
              <w:rPr>
                <w:rFonts w:ascii="Cambria" w:eastAsia="Cambria" w:hAnsi="Cambria" w:cs="Cambria"/>
                <w:sz w:val="24"/>
                <w:szCs w:val="24"/>
              </w:rPr>
            </w:pPr>
            <w:r>
              <w:rPr>
                <w:rFonts w:ascii="Cambria" w:eastAsia="Cambria" w:hAnsi="Cambria" w:cs="Cambria"/>
                <w:sz w:val="24"/>
                <w:szCs w:val="24"/>
              </w:rPr>
              <w:t>6.3. Radionice u osnovnim i srednjim školama o prevenciji vršnjačkog nasilja prema OSI</w:t>
            </w:r>
          </w:p>
        </w:tc>
        <w:tc>
          <w:tcPr>
            <w:tcW w:w="191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Najmanje 4 radionice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Najmanje 20 učesnika na svakoj od radionica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učesnika </w:t>
            </w:r>
          </w:p>
        </w:tc>
        <w:tc>
          <w:tcPr>
            <w:tcW w:w="15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Sekretarijat za kulturu</w:t>
            </w:r>
          </w:p>
        </w:tc>
        <w:tc>
          <w:tcPr>
            <w:tcW w:w="1147"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2026.</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2027. </w:t>
            </w:r>
          </w:p>
        </w:tc>
        <w:tc>
          <w:tcPr>
            <w:tcW w:w="10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2000€ </w:t>
            </w:r>
          </w:p>
        </w:tc>
        <w:tc>
          <w:tcPr>
            <w:tcW w:w="126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r w:rsidR="00196928">
        <w:tc>
          <w:tcPr>
            <w:tcW w:w="183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6.4. Dodjela stipendija za deficitarna zanimanja od značaja za rad sa OSI </w:t>
            </w:r>
            <w:r>
              <w:rPr>
                <w:rFonts w:ascii="Cambria" w:eastAsia="Cambria" w:hAnsi="Cambria" w:cs="Cambria"/>
                <w:sz w:val="24"/>
                <w:szCs w:val="24"/>
              </w:rPr>
              <w:lastRenderedPageBreak/>
              <w:t>(defektolog, logoped)</w:t>
            </w:r>
          </w:p>
        </w:tc>
        <w:tc>
          <w:tcPr>
            <w:tcW w:w="1919" w:type="dxa"/>
          </w:tcPr>
          <w:p w:rsidR="00196928" w:rsidRDefault="00F36411">
            <w:pPr>
              <w:jc w:val="both"/>
              <w:rPr>
                <w:rFonts w:ascii="Cambria" w:eastAsia="Cambria" w:hAnsi="Cambria" w:cs="Cambria"/>
                <w:sz w:val="24"/>
                <w:szCs w:val="24"/>
              </w:rPr>
            </w:pPr>
            <w:r>
              <w:rPr>
                <w:rFonts w:ascii="Cambria" w:eastAsia="Cambria" w:hAnsi="Cambria" w:cs="Cambria"/>
                <w:sz w:val="24"/>
                <w:szCs w:val="24"/>
              </w:rPr>
              <w:lastRenderedPageBreak/>
              <w:t>Dodijeljene minimum 2 stipendije</w:t>
            </w:r>
          </w:p>
        </w:tc>
        <w:tc>
          <w:tcPr>
            <w:tcW w:w="15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kulturu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Ministarsvo prosvjete, nauke i inovacija</w:t>
            </w:r>
          </w:p>
        </w:tc>
        <w:tc>
          <w:tcPr>
            <w:tcW w:w="1147"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IV kvartal 2026.</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2027. </w:t>
            </w:r>
          </w:p>
        </w:tc>
        <w:tc>
          <w:tcPr>
            <w:tcW w:w="1068" w:type="dxa"/>
          </w:tcPr>
          <w:p w:rsidR="00196928" w:rsidRDefault="00F36411">
            <w:pPr>
              <w:rPr>
                <w:rFonts w:ascii="Cambria" w:eastAsia="Cambria" w:hAnsi="Cambria" w:cs="Cambria"/>
                <w:sz w:val="24"/>
                <w:szCs w:val="24"/>
              </w:rPr>
            </w:pPr>
            <w:r>
              <w:rPr>
                <w:rFonts w:ascii="Cambria" w:eastAsia="Cambria" w:hAnsi="Cambria" w:cs="Cambria"/>
                <w:sz w:val="24"/>
                <w:szCs w:val="24"/>
              </w:rPr>
              <w:t>6000€ godišnje</w:t>
            </w:r>
          </w:p>
        </w:tc>
        <w:tc>
          <w:tcPr>
            <w:tcW w:w="126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 Ministarsvo </w:t>
            </w:r>
            <w:r>
              <w:rPr>
                <w:rFonts w:ascii="Cambria" w:eastAsia="Cambria" w:hAnsi="Cambria" w:cs="Cambria"/>
                <w:sz w:val="24"/>
                <w:szCs w:val="24"/>
              </w:rPr>
              <w:lastRenderedPageBreak/>
              <w:t>prosvjete, nauke i inovacija</w:t>
            </w:r>
          </w:p>
        </w:tc>
      </w:tr>
      <w:tr w:rsidR="00196928">
        <w:tc>
          <w:tcPr>
            <w:tcW w:w="1831"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6.6. Dodjela stipendija za učenike i studente koje su osobe sa invaliditetom</w:t>
            </w:r>
          </w:p>
        </w:tc>
        <w:tc>
          <w:tcPr>
            <w:tcW w:w="1919" w:type="dxa"/>
          </w:tcPr>
          <w:p w:rsidR="00196928" w:rsidRDefault="00F36411">
            <w:pPr>
              <w:jc w:val="both"/>
              <w:rPr>
                <w:rFonts w:ascii="Cambria" w:eastAsia="Cambria" w:hAnsi="Cambria" w:cs="Cambria"/>
                <w:sz w:val="24"/>
                <w:szCs w:val="24"/>
              </w:rPr>
            </w:pPr>
            <w:r>
              <w:rPr>
                <w:rFonts w:ascii="Cambria" w:eastAsia="Cambria" w:hAnsi="Cambria" w:cs="Cambria"/>
                <w:sz w:val="24"/>
                <w:szCs w:val="24"/>
              </w:rPr>
              <w:t>Dodijeljene minimum 2 stipendije</w:t>
            </w:r>
          </w:p>
        </w:tc>
        <w:tc>
          <w:tcPr>
            <w:tcW w:w="15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Sekretarijat za kulturu</w:t>
            </w:r>
          </w:p>
          <w:p w:rsidR="00196928" w:rsidRDefault="00F36411">
            <w:pPr>
              <w:rPr>
                <w:rFonts w:ascii="Cambria" w:eastAsia="Cambria" w:hAnsi="Cambria" w:cs="Cambria"/>
                <w:sz w:val="24"/>
                <w:szCs w:val="24"/>
              </w:rPr>
            </w:pPr>
            <w:r>
              <w:rPr>
                <w:rFonts w:ascii="Cambria" w:eastAsia="Cambria" w:hAnsi="Cambria" w:cs="Cambria"/>
                <w:sz w:val="24"/>
                <w:szCs w:val="24"/>
              </w:rPr>
              <w:t>Ministarsvo prosvjete, nauke i inovacija</w:t>
            </w:r>
          </w:p>
        </w:tc>
        <w:tc>
          <w:tcPr>
            <w:tcW w:w="1147" w:type="dxa"/>
          </w:tcPr>
          <w:p w:rsidR="00196928" w:rsidRDefault="00F36411">
            <w:pPr>
              <w:rPr>
                <w:rFonts w:ascii="Cambria" w:eastAsia="Cambria" w:hAnsi="Cambria" w:cs="Cambria"/>
                <w:sz w:val="24"/>
                <w:szCs w:val="24"/>
              </w:rPr>
            </w:pPr>
            <w:r>
              <w:rPr>
                <w:rFonts w:ascii="Cambria" w:eastAsia="Cambria" w:hAnsi="Cambria" w:cs="Cambria"/>
                <w:sz w:val="24"/>
                <w:szCs w:val="24"/>
              </w:rPr>
              <w:t>I kvartal 2027.</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06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6000€ godišnje </w:t>
            </w:r>
          </w:p>
        </w:tc>
        <w:tc>
          <w:tcPr>
            <w:tcW w:w="126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Ministarsvo prosvjete, nauke i inovacija</w:t>
            </w:r>
          </w:p>
        </w:tc>
      </w:tr>
    </w:tbl>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br w:type="page"/>
      </w:r>
      <w:r>
        <w:rPr>
          <w:rFonts w:ascii="Cambria" w:eastAsia="Cambria" w:hAnsi="Cambria" w:cs="Cambria"/>
          <w:b/>
          <w:bCs/>
          <w:sz w:val="24"/>
          <w:szCs w:val="24"/>
        </w:rPr>
        <w:lastRenderedPageBreak/>
        <w:t xml:space="preserve">OBLAST </w:t>
      </w:r>
      <w:proofErr w:type="gramStart"/>
      <w:r>
        <w:rPr>
          <w:rFonts w:ascii="Cambria" w:eastAsia="Cambria" w:hAnsi="Cambria" w:cs="Cambria"/>
          <w:b/>
          <w:bCs/>
          <w:sz w:val="24"/>
          <w:szCs w:val="24"/>
        </w:rPr>
        <w:t>VII :</w:t>
      </w:r>
      <w:proofErr w:type="gramEnd"/>
      <w:r>
        <w:rPr>
          <w:rFonts w:ascii="Cambria" w:eastAsia="Cambria" w:hAnsi="Cambria" w:cs="Cambria"/>
          <w:b/>
          <w:bCs/>
          <w:sz w:val="24"/>
          <w:szCs w:val="24"/>
        </w:rPr>
        <w:t xml:space="preserve"> PROFESIONALNA  REHABILITACIJA, RAD I ZAPOŠLJAVANJE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Profesionalna rehabilitacija, rad i zapošljavanje predstavljaju jednu od ključnih oblasti za unapređenje položaja osoba s invaliditetom, budući da neposredno utiču na njihovu ekonomsku nezavisnost, socijalnu uključenost i kvalitet života. Rezultati sprovedenog istraživanja ukazuju da osobe s invaliditetom i članovi njihovih porodica i dalje prepoznaju brojne prepreke za uključivanje na tržište rada. Među najčešće navedenim problemima izdvajaju se nedovoljna zainteresovanost poslodavaca za zapošljavanje osoba s invaliditetom, nedostatak prilagođenih radnih mjesta, kao i ograničene mogućnosti za stručno usavršavanje i razvoj vještina.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U tom smislu, Konvencija u svojim odredbama, posebno članu 27 garantuje pravo osoba s invaliditetom na rad i zapošljavanje na ravnopravnoj osnovi sa drugima i propisuje obavezu javnih vlasti da preduzimaju mjere koje podstiču zapošljavanje osoba s invaliditetom, uključujući promovisanje mogućnosti zapošljavanja, prilagođavanje radnog okruženja i razvoj programa profesionalne rehabilitacije. </w:t>
      </w:r>
    </w:p>
    <w:p w:rsidR="00196928" w:rsidRDefault="00196928">
      <w:pPr>
        <w:rPr>
          <w:rFonts w:ascii="Cambria" w:eastAsia="Cambria" w:hAnsi="Cambria" w:cs="Cambria"/>
          <w:sz w:val="24"/>
          <w:szCs w:val="24"/>
        </w:rPr>
      </w:pPr>
    </w:p>
    <w:tbl>
      <w:tblPr>
        <w:tblStyle w:val="a9"/>
        <w:tblW w:w="9918" w:type="dxa"/>
        <w:tblInd w:w="-53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2693"/>
        <w:gridCol w:w="3612"/>
        <w:gridCol w:w="3613"/>
      </w:tblGrid>
      <w:tr w:rsidR="00196928">
        <w:trPr>
          <w:trHeight w:val="366"/>
        </w:trPr>
        <w:tc>
          <w:tcPr>
            <w:tcW w:w="2693" w:type="dxa"/>
            <w:tcBorders>
              <w:top w:val="single" w:sz="4" w:space="0" w:color="ED7D31"/>
              <w:left w:val="single" w:sz="4" w:space="0" w:color="ED7D31"/>
              <w:bottom w:val="single" w:sz="4" w:space="0" w:color="ED7D31"/>
              <w:right w:val="nil"/>
            </w:tcBorders>
          </w:tcPr>
          <w:p w:rsidR="00196928" w:rsidRDefault="00F36411">
            <w:pPr>
              <w:ind w:left="3"/>
              <w:rPr>
                <w:rFonts w:ascii="Cambria" w:eastAsia="Cambria" w:hAnsi="Cambria" w:cs="Cambria"/>
                <w:sz w:val="24"/>
                <w:szCs w:val="24"/>
              </w:rPr>
            </w:pPr>
            <w:r>
              <w:rPr>
                <w:rFonts w:ascii="Cambria" w:eastAsia="Cambria" w:hAnsi="Cambria" w:cs="Cambria"/>
                <w:b/>
                <w:bCs/>
                <w:sz w:val="24"/>
                <w:szCs w:val="24"/>
              </w:rPr>
              <w:t>Operativni cilj 7 na lokalnom nivou:</w:t>
            </w:r>
          </w:p>
          <w:p w:rsidR="00196928" w:rsidRDefault="00F36411">
            <w:pPr>
              <w:ind w:left="3"/>
              <w:rPr>
                <w:rFonts w:ascii="Cambria" w:eastAsia="Cambria" w:hAnsi="Cambria" w:cs="Cambria"/>
                <w:sz w:val="24"/>
                <w:szCs w:val="24"/>
              </w:rPr>
            </w:pPr>
            <w:r>
              <w:rPr>
                <w:rFonts w:ascii="Cambria" w:eastAsia="Cambria" w:hAnsi="Cambria" w:cs="Cambria"/>
                <w:b/>
                <w:bCs/>
                <w:sz w:val="24"/>
                <w:szCs w:val="24"/>
              </w:rPr>
              <w:t xml:space="preserve">Doprinijeti povećanju zapošljivosti i povećanju broja zaposlenih OSI u Glavnom gradu </w:t>
            </w:r>
          </w:p>
        </w:tc>
        <w:tc>
          <w:tcPr>
            <w:tcW w:w="7225" w:type="dxa"/>
            <w:gridSpan w:val="2"/>
            <w:tcBorders>
              <w:top w:val="single" w:sz="4" w:space="0" w:color="ED7D31"/>
              <w:left w:val="nil"/>
              <w:bottom w:val="single" w:sz="4" w:space="0" w:color="ED7D31"/>
              <w:right w:val="single" w:sz="4" w:space="0" w:color="ED7D31"/>
            </w:tcBorders>
          </w:tcPr>
          <w:p w:rsidR="00196928" w:rsidRDefault="00F36411">
            <w:pPr>
              <w:rPr>
                <w:rFonts w:ascii="Cambria" w:eastAsia="Cambria" w:hAnsi="Cambria" w:cs="Cambria"/>
                <w:sz w:val="24"/>
                <w:szCs w:val="24"/>
              </w:rPr>
            </w:pPr>
            <w:r>
              <w:rPr>
                <w:rFonts w:ascii="Cambria" w:eastAsia="Cambria" w:hAnsi="Cambria" w:cs="Cambria"/>
                <w:b/>
                <w:bCs/>
                <w:sz w:val="24"/>
                <w:szCs w:val="24"/>
              </w:rPr>
              <w:t xml:space="preserve">Operativni cilj na nacionalnom nivou: Povećati  broj zaposlenih lica sa invaliditetom u opštini... </w:t>
            </w:r>
          </w:p>
        </w:tc>
      </w:tr>
      <w:tr w:rsidR="00196928">
        <w:trPr>
          <w:trHeight w:val="1636"/>
        </w:trPr>
        <w:tc>
          <w:tcPr>
            <w:tcW w:w="2693" w:type="dxa"/>
          </w:tcPr>
          <w:p w:rsidR="00196928" w:rsidRDefault="00F36411">
            <w:pPr>
              <w:ind w:left="6"/>
              <w:rPr>
                <w:rFonts w:ascii="Cambria" w:eastAsia="Cambria" w:hAnsi="Cambria" w:cs="Cambria"/>
                <w:sz w:val="24"/>
                <w:szCs w:val="24"/>
              </w:rPr>
            </w:pPr>
            <w:r>
              <w:rPr>
                <w:rFonts w:ascii="Cambria" w:eastAsia="Cambria" w:hAnsi="Cambria" w:cs="Cambria"/>
                <w:b/>
                <w:bCs/>
                <w:sz w:val="24"/>
                <w:szCs w:val="24"/>
              </w:rPr>
              <w:t>Indikator učinka 1:</w:t>
            </w:r>
          </w:p>
          <w:p w:rsidR="00196928" w:rsidRDefault="00F36411">
            <w:pPr>
              <w:rPr>
                <w:rFonts w:ascii="Cambria" w:eastAsia="Cambria" w:hAnsi="Cambria" w:cs="Cambria"/>
                <w:sz w:val="24"/>
                <w:szCs w:val="24"/>
              </w:rPr>
            </w:pPr>
            <w:r>
              <w:rPr>
                <w:rFonts w:ascii="Cambria" w:eastAsia="Cambria" w:hAnsi="Cambria" w:cs="Cambria"/>
                <w:b/>
                <w:bCs/>
                <w:sz w:val="24"/>
                <w:szCs w:val="24"/>
              </w:rPr>
              <w:t xml:space="preserve">Stepen povećanja/smanjenja broja  nezaposlenih osoba s invaliditetom u odnosu na ukupan broj osoba s invaliditetom </w:t>
            </w:r>
          </w:p>
        </w:tc>
        <w:tc>
          <w:tcPr>
            <w:tcW w:w="3612"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2024</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c>
          <w:tcPr>
            <w:tcW w:w="3613"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2027</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r>
    </w:tbl>
    <w:p w:rsidR="00196928" w:rsidRDefault="00196928">
      <w:pPr>
        <w:spacing w:after="0"/>
        <w:rPr>
          <w:rFonts w:ascii="Cambria" w:eastAsia="Cambria" w:hAnsi="Cambria" w:cs="Cambria"/>
          <w:sz w:val="24"/>
          <w:szCs w:val="24"/>
        </w:rPr>
      </w:pPr>
    </w:p>
    <w:tbl>
      <w:tblPr>
        <w:tblStyle w:val="aa"/>
        <w:tblW w:w="992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5"/>
        <w:gridCol w:w="2144"/>
        <w:gridCol w:w="1376"/>
        <w:gridCol w:w="1148"/>
        <w:gridCol w:w="1100"/>
        <w:gridCol w:w="1069"/>
        <w:gridCol w:w="1261"/>
      </w:tblGrid>
      <w:tr w:rsidR="00196928">
        <w:tc>
          <w:tcPr>
            <w:tcW w:w="1825" w:type="dxa"/>
          </w:tcPr>
          <w:p w:rsidR="00196928" w:rsidRDefault="00F36411">
            <w:pPr>
              <w:rPr>
                <w:rFonts w:ascii="Cambria" w:eastAsia="Cambria" w:hAnsi="Cambria" w:cs="Cambria"/>
                <w:sz w:val="24"/>
                <w:szCs w:val="24"/>
              </w:rPr>
            </w:pPr>
            <w:r>
              <w:rPr>
                <w:rFonts w:ascii="Cambria" w:eastAsia="Cambria" w:hAnsi="Cambria" w:cs="Cambria"/>
                <w:sz w:val="24"/>
                <w:szCs w:val="24"/>
              </w:rPr>
              <w:t>Aktivnosti koja utiče na realizaciju operativnog cilja br.7</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Početni rok za realizaciju aktivnosti </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Završni rok za realizaciju aktivnosti</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Iznos potrebnih sredstava </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1825" w:type="dxa"/>
          </w:tcPr>
          <w:p w:rsidR="00196928" w:rsidRDefault="00F36411">
            <w:pPr>
              <w:pBdr>
                <w:top w:val="nil"/>
                <w:left w:val="nil"/>
                <w:bottom w:val="nil"/>
                <w:right w:val="nil"/>
                <w:between w:val="nil"/>
              </w:pBdr>
              <w:spacing w:after="36" w:line="232" w:lineRule="auto"/>
              <w:rPr>
                <w:rFonts w:ascii="Cambria" w:eastAsia="Cambria" w:hAnsi="Cambria" w:cs="Cambria"/>
                <w:color w:val="000000"/>
                <w:sz w:val="24"/>
                <w:szCs w:val="24"/>
              </w:rPr>
            </w:pPr>
            <w:r>
              <w:rPr>
                <w:rFonts w:ascii="Cambria" w:eastAsia="Cambria" w:hAnsi="Cambria" w:cs="Cambria"/>
                <w:color w:val="000000"/>
                <w:sz w:val="24"/>
                <w:szCs w:val="24"/>
              </w:rPr>
              <w:lastRenderedPageBreak/>
              <w:t>7.1. Organizovanje edukacija za osobe s invaliditetom radi informisanja o mogućnostima zapošljavanja, i pravima u oblasti rada i zapošljavanja</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Najmanje 2 radionice </w:t>
            </w:r>
          </w:p>
          <w:p w:rsidR="00196928" w:rsidRDefault="00F36411">
            <w:pPr>
              <w:rPr>
                <w:rFonts w:ascii="Cambria" w:eastAsia="Cambria" w:hAnsi="Cambria" w:cs="Cambria"/>
                <w:sz w:val="24"/>
                <w:szCs w:val="24"/>
              </w:rPr>
            </w:pPr>
            <w:r>
              <w:rPr>
                <w:rFonts w:ascii="Cambria" w:eastAsia="Cambria" w:hAnsi="Cambria" w:cs="Cambria"/>
                <w:sz w:val="24"/>
                <w:szCs w:val="24"/>
              </w:rPr>
              <w:t xml:space="preserve">Najmanje 10 učesnika na svakoj od radionica </w:t>
            </w: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učesnika </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Sekretarijat za preduzetništvo i investicije</w:t>
            </w:r>
          </w:p>
          <w:p w:rsidR="00196928" w:rsidRDefault="00F36411">
            <w:pPr>
              <w:rPr>
                <w:rFonts w:ascii="Cambria" w:eastAsia="Cambria" w:hAnsi="Cambria" w:cs="Cambria"/>
                <w:sz w:val="24"/>
                <w:szCs w:val="24"/>
              </w:rPr>
            </w:pPr>
            <w:r>
              <w:rPr>
                <w:rFonts w:ascii="Cambria" w:eastAsia="Cambria" w:hAnsi="Cambria" w:cs="Cambria"/>
                <w:sz w:val="24"/>
                <w:szCs w:val="24"/>
              </w:rPr>
              <w:t>ZZZCG – Biro rada Podgorica</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t>II kvartal 2027.</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2027. </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1000€ </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r w:rsidR="00196928">
        <w:tc>
          <w:tcPr>
            <w:tcW w:w="1825" w:type="dxa"/>
          </w:tcPr>
          <w:p w:rsidR="00196928" w:rsidRDefault="00F36411">
            <w:pPr>
              <w:pBdr>
                <w:top w:val="nil"/>
                <w:left w:val="nil"/>
                <w:bottom w:val="nil"/>
                <w:right w:val="nil"/>
                <w:between w:val="nil"/>
              </w:pBdr>
              <w:spacing w:after="36" w:line="232" w:lineRule="auto"/>
              <w:rPr>
                <w:rFonts w:ascii="Cambria" w:eastAsia="Cambria" w:hAnsi="Cambria" w:cs="Cambria"/>
                <w:color w:val="000000"/>
                <w:sz w:val="24"/>
                <w:szCs w:val="24"/>
              </w:rPr>
            </w:pPr>
            <w:r>
              <w:rPr>
                <w:rFonts w:ascii="Cambria" w:eastAsia="Cambria" w:hAnsi="Cambria" w:cs="Cambria"/>
                <w:color w:val="000000"/>
                <w:sz w:val="24"/>
                <w:szCs w:val="24"/>
              </w:rPr>
              <w:t xml:space="preserve">7.2. Obezbijediti  pristupačnost testiranja  kandidatata za zapošljavanje u organima lokalne uprave  </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Broj OSI koje su konkurisale za zaposlenje u GG </w:t>
            </w:r>
          </w:p>
          <w:p w:rsidR="00196928" w:rsidRDefault="00F36411">
            <w:pPr>
              <w:rPr>
                <w:rFonts w:ascii="Cambria" w:eastAsia="Cambria" w:hAnsi="Cambria" w:cs="Cambria"/>
                <w:sz w:val="24"/>
                <w:szCs w:val="24"/>
              </w:rPr>
            </w:pPr>
            <w:r>
              <w:rPr>
                <w:rFonts w:ascii="Cambria" w:eastAsia="Cambria" w:hAnsi="Cambria" w:cs="Cambria"/>
                <w:sz w:val="24"/>
                <w:szCs w:val="24"/>
              </w:rPr>
              <w:t xml:space="preserve"> </w:t>
            </w:r>
          </w:p>
          <w:p w:rsidR="00196928" w:rsidRDefault="00F36411">
            <w:pPr>
              <w:rPr>
                <w:rFonts w:ascii="Cambria" w:eastAsia="Cambria" w:hAnsi="Cambria" w:cs="Cambria"/>
                <w:sz w:val="24"/>
                <w:szCs w:val="24"/>
              </w:rPr>
            </w:pPr>
            <w:r>
              <w:rPr>
                <w:rFonts w:ascii="Cambria" w:eastAsia="Cambria" w:hAnsi="Cambria" w:cs="Cambria"/>
                <w:sz w:val="24"/>
                <w:szCs w:val="24"/>
              </w:rPr>
              <w:t xml:space="preserve">Obezbijeđene pristupačne prostorije za testiranje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Obezbijeđeni testovi u pristupačnim formatima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Broj OSI koje su zasnovale radni odnos u GG</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lokalnu samoupravu i saradnju sa civilnim društvom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OOSI</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t>I kvartal 2027.</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3000€ </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r w:rsidR="00196928">
        <w:tc>
          <w:tcPr>
            <w:tcW w:w="1825" w:type="dxa"/>
          </w:tcPr>
          <w:p w:rsidR="00196928" w:rsidRDefault="00F36411">
            <w:pPr>
              <w:pBdr>
                <w:top w:val="nil"/>
                <w:left w:val="nil"/>
                <w:bottom w:val="nil"/>
                <w:right w:val="nil"/>
                <w:between w:val="nil"/>
              </w:pBdr>
              <w:spacing w:after="36" w:line="232" w:lineRule="auto"/>
              <w:rPr>
                <w:rFonts w:ascii="Cambria" w:eastAsia="Cambria" w:hAnsi="Cambria" w:cs="Cambria"/>
                <w:color w:val="000000"/>
                <w:sz w:val="24"/>
                <w:szCs w:val="24"/>
              </w:rPr>
            </w:pPr>
            <w:r>
              <w:rPr>
                <w:rFonts w:ascii="Cambria" w:eastAsia="Cambria" w:hAnsi="Cambria" w:cs="Cambria"/>
                <w:color w:val="000000"/>
                <w:sz w:val="24"/>
                <w:szCs w:val="24"/>
              </w:rPr>
              <w:t xml:space="preserve">7.3. Organizacija edukacija o samozapošljavanju i preduzetništvu za osobe s invaliditetom, s </w:t>
            </w:r>
            <w:r>
              <w:rPr>
                <w:rFonts w:ascii="Cambria" w:eastAsia="Cambria" w:hAnsi="Cambria" w:cs="Cambria"/>
                <w:color w:val="000000"/>
                <w:sz w:val="24"/>
                <w:szCs w:val="24"/>
              </w:rPr>
              <w:lastRenderedPageBreak/>
              <w:t>posebnim fokusom na žene s invaliditetom</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Najmanje 2 radionice </w:t>
            </w:r>
          </w:p>
          <w:p w:rsidR="00196928" w:rsidRDefault="00F36411">
            <w:pPr>
              <w:rPr>
                <w:rFonts w:ascii="Cambria" w:eastAsia="Cambria" w:hAnsi="Cambria" w:cs="Cambria"/>
                <w:sz w:val="24"/>
                <w:szCs w:val="24"/>
              </w:rPr>
            </w:pPr>
            <w:r>
              <w:rPr>
                <w:rFonts w:ascii="Cambria" w:eastAsia="Cambria" w:hAnsi="Cambria" w:cs="Cambria"/>
                <w:sz w:val="24"/>
                <w:szCs w:val="24"/>
              </w:rPr>
              <w:t xml:space="preserve">Najmanje 10 učesnika na svakoj od radionica </w:t>
            </w:r>
          </w:p>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Stepen zadovoljstva učesnika </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Sekretarijat za preduzetni</w:t>
            </w:r>
            <w:r>
              <w:rPr>
                <w:rFonts w:ascii="Cambria" w:eastAsia="Cambria" w:hAnsi="Cambria" w:cs="Cambria"/>
                <w:sz w:val="24"/>
                <w:szCs w:val="24"/>
              </w:rPr>
              <w:lastRenderedPageBreak/>
              <w:t>štvo i investicije</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ZZZCG – Biro rada Podgorica</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IV kvartal 2027.</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1000€ </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r w:rsidR="00196928">
        <w:tc>
          <w:tcPr>
            <w:tcW w:w="1825" w:type="dxa"/>
          </w:tcPr>
          <w:p w:rsidR="00196928" w:rsidRDefault="00F36411">
            <w:pPr>
              <w:pBdr>
                <w:top w:val="nil"/>
                <w:left w:val="nil"/>
                <w:bottom w:val="nil"/>
                <w:right w:val="nil"/>
                <w:between w:val="nil"/>
              </w:pBdr>
              <w:spacing w:after="36" w:line="232" w:lineRule="auto"/>
              <w:rPr>
                <w:rFonts w:ascii="Cambria" w:eastAsia="Cambria" w:hAnsi="Cambria" w:cs="Cambria"/>
                <w:color w:val="000000"/>
                <w:sz w:val="24"/>
                <w:szCs w:val="24"/>
              </w:rPr>
            </w:pPr>
            <w:r>
              <w:rPr>
                <w:rFonts w:ascii="Cambria" w:eastAsia="Cambria" w:hAnsi="Cambria" w:cs="Cambria"/>
                <w:color w:val="000000"/>
                <w:sz w:val="24"/>
                <w:szCs w:val="24"/>
              </w:rPr>
              <w:lastRenderedPageBreak/>
              <w:t>7.4. Organizacija info dana za poslodavce o mogućnostima zapošljavanja OSI i pravima u oblasti rada i zapošljavanja</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t>Održan info dan</w:t>
            </w:r>
          </w:p>
          <w:p w:rsidR="00196928" w:rsidRDefault="00F36411">
            <w:pPr>
              <w:rPr>
                <w:rFonts w:ascii="Cambria" w:eastAsia="Cambria" w:hAnsi="Cambria" w:cs="Cambria"/>
                <w:sz w:val="24"/>
                <w:szCs w:val="24"/>
              </w:rPr>
            </w:pPr>
            <w:r>
              <w:rPr>
                <w:rFonts w:ascii="Cambria" w:eastAsia="Cambria" w:hAnsi="Cambria" w:cs="Cambria"/>
                <w:sz w:val="24"/>
                <w:szCs w:val="24"/>
              </w:rPr>
              <w:t xml:space="preserve">Najmanje 15 poslodavaca učestvovalo na info danu </w:t>
            </w: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učesnika </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Sekretarijat za preduzetništvo i investicije</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ZZZCG – Biro rada Podgorica</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2027.</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2027. </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500€ </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tc>
      </w:tr>
    </w:tbl>
    <w:p w:rsidR="00196928" w:rsidRDefault="00196928">
      <w:pPr>
        <w:rPr>
          <w:rFonts w:ascii="Cambria" w:eastAsia="Cambria" w:hAnsi="Cambria" w:cs="Cambria"/>
          <w:sz w:val="24"/>
          <w:szCs w:val="24"/>
        </w:rPr>
      </w:pPr>
    </w:p>
    <w:p w:rsidR="00196928" w:rsidRDefault="00F36411">
      <w:pPr>
        <w:keepNext/>
        <w:keepLines/>
        <w:tabs>
          <w:tab w:val="right" w:pos="851"/>
        </w:tabs>
        <w:spacing w:before="240" w:after="120"/>
        <w:ind w:left="1134" w:right="1134" w:hanging="1134"/>
        <w:rPr>
          <w:rFonts w:ascii="Cambria" w:eastAsia="Cambria" w:hAnsi="Cambria" w:cs="Cambria"/>
          <w:sz w:val="24"/>
          <w:szCs w:val="24"/>
        </w:rPr>
      </w:pPr>
      <w:r>
        <w:br w:type="page"/>
      </w:r>
      <w:r>
        <w:rPr>
          <w:rFonts w:ascii="Cambria" w:eastAsia="Cambria" w:hAnsi="Cambria" w:cs="Cambria"/>
          <w:b/>
          <w:bCs/>
          <w:sz w:val="24"/>
          <w:szCs w:val="24"/>
        </w:rPr>
        <w:lastRenderedPageBreak/>
        <w:t xml:space="preserve">OBLAST VIII: ZDRAVLJE, REHABILITACIJA I LIČNA POKRETLJIVOST  </w:t>
      </w:r>
    </w:p>
    <w:p w:rsidR="00196928" w:rsidRDefault="00F36411">
      <w:pPr>
        <w:jc w:val="both"/>
        <w:rPr>
          <w:rFonts w:ascii="Cambria" w:eastAsia="Cambria" w:hAnsi="Cambria" w:cs="Cambria"/>
          <w:sz w:val="24"/>
          <w:szCs w:val="24"/>
        </w:rPr>
      </w:pPr>
      <w:r>
        <w:rPr>
          <w:rFonts w:ascii="Cambria" w:eastAsia="Cambria" w:hAnsi="Cambria" w:cs="Cambria"/>
          <w:sz w:val="24"/>
          <w:szCs w:val="24"/>
        </w:rPr>
        <w:t>U oblasti zdravlja, rehabilitacije i lične pokretljivosti, rezultati sprovedenog istraživanja ukazuju na niz izazova sa kojima se osobe s invaliditetom i članovi njihovih porodica svakodnevno suočavaju. Ispitanici posebno ističu nedovoljnu dostupnost specijalizovanih zdravstvenih usluga i rehabilitacionih tretmana, poput fizikalne terapije, logopedskih i defektoloških tretmana, kao i ograničen broj termina u javnom zdravstvenom sistemu. Dio ispitanika navodi da su primorani da potrebne terapije obezbjeđuju u privatnom sektoru ili van države, što dodatno opterećuje porodični budžet. Takođe, ukazuje se na nedovoljnu pristupačnost zdravstvenih ustanova i procedura specifičnim potrebama osoba s invaliditetom, kao i na nedostatak sistemske podrške u kontinuitetu rehabilitacije.</w:t>
      </w:r>
    </w:p>
    <w:p w:rsidR="00196928" w:rsidRDefault="00F36411">
      <w:pPr>
        <w:jc w:val="both"/>
        <w:rPr>
          <w:rFonts w:ascii="Cambria" w:eastAsia="Cambria" w:hAnsi="Cambria" w:cs="Cambria"/>
          <w:sz w:val="24"/>
          <w:szCs w:val="24"/>
        </w:rPr>
      </w:pPr>
      <w:r>
        <w:rPr>
          <w:rFonts w:ascii="Cambria" w:eastAsia="Cambria" w:hAnsi="Cambria" w:cs="Cambria"/>
          <w:sz w:val="24"/>
          <w:szCs w:val="24"/>
        </w:rPr>
        <w:t>Pitanje lične pokretljivosti takođe je prepoznato kao značajan izazov, posebno u kontekstu nepristupačne infrastrukture, nedovoljno prilagođenog javnog prevoza i nedostatka adekvatnih pomagala i servisa podrške koji bi osobama s invaliditetom omogućili samostalnije kretanje i veće učešće u društvenom životu.</w:t>
      </w:r>
    </w:p>
    <w:tbl>
      <w:tblPr>
        <w:tblStyle w:val="ab"/>
        <w:tblW w:w="9918" w:type="dxa"/>
        <w:tblInd w:w="-53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2693"/>
        <w:gridCol w:w="3612"/>
        <w:gridCol w:w="3613"/>
      </w:tblGrid>
      <w:tr w:rsidR="00196928">
        <w:trPr>
          <w:trHeight w:val="366"/>
        </w:trPr>
        <w:tc>
          <w:tcPr>
            <w:tcW w:w="2693" w:type="dxa"/>
            <w:tcBorders>
              <w:top w:val="single" w:sz="4" w:space="0" w:color="ED7D31"/>
              <w:left w:val="single" w:sz="4" w:space="0" w:color="ED7D31"/>
              <w:bottom w:val="single" w:sz="4" w:space="0" w:color="ED7D31"/>
              <w:right w:val="nil"/>
            </w:tcBorders>
          </w:tcPr>
          <w:p w:rsidR="00196928" w:rsidRDefault="00F36411">
            <w:pPr>
              <w:ind w:left="3"/>
              <w:rPr>
                <w:rFonts w:ascii="Cambria" w:eastAsia="Cambria" w:hAnsi="Cambria" w:cs="Cambria"/>
                <w:sz w:val="24"/>
                <w:szCs w:val="24"/>
              </w:rPr>
            </w:pPr>
            <w:r>
              <w:rPr>
                <w:rFonts w:ascii="Cambria" w:eastAsia="Cambria" w:hAnsi="Cambria" w:cs="Cambria"/>
                <w:b/>
                <w:bCs/>
                <w:sz w:val="24"/>
                <w:szCs w:val="24"/>
              </w:rPr>
              <w:t>Operativni cilj 8 na lokalnom nivou:</w:t>
            </w:r>
          </w:p>
          <w:p w:rsidR="00196928" w:rsidRDefault="00F36411">
            <w:pPr>
              <w:ind w:left="3"/>
              <w:rPr>
                <w:rFonts w:ascii="Cambria" w:eastAsia="Cambria" w:hAnsi="Cambria" w:cs="Cambria"/>
                <w:sz w:val="24"/>
                <w:szCs w:val="24"/>
              </w:rPr>
            </w:pPr>
            <w:r>
              <w:rPr>
                <w:rFonts w:ascii="Cambria" w:eastAsia="Cambria" w:hAnsi="Cambria" w:cs="Cambria"/>
                <w:b/>
                <w:bCs/>
                <w:sz w:val="24"/>
                <w:szCs w:val="24"/>
              </w:rPr>
              <w:t>Doprinijeti smanjenju prepreka u pristupu zdravstvenoj zaštiti na lokalnom nivou</w:t>
            </w:r>
          </w:p>
        </w:tc>
        <w:tc>
          <w:tcPr>
            <w:tcW w:w="7225" w:type="dxa"/>
            <w:gridSpan w:val="2"/>
            <w:tcBorders>
              <w:top w:val="single" w:sz="4" w:space="0" w:color="ED7D31"/>
              <w:left w:val="nil"/>
              <w:bottom w:val="single" w:sz="4" w:space="0" w:color="ED7D31"/>
              <w:right w:val="single" w:sz="4" w:space="0" w:color="ED7D31"/>
            </w:tcBorders>
          </w:tcPr>
          <w:p w:rsidR="00196928" w:rsidRDefault="00F36411">
            <w:pPr>
              <w:rPr>
                <w:rFonts w:ascii="Cambria" w:eastAsia="Cambria" w:hAnsi="Cambria" w:cs="Cambria"/>
                <w:sz w:val="24"/>
                <w:szCs w:val="24"/>
              </w:rPr>
            </w:pPr>
            <w:r>
              <w:rPr>
                <w:rFonts w:ascii="Cambria" w:eastAsia="Cambria" w:hAnsi="Cambria" w:cs="Cambria"/>
                <w:b/>
                <w:bCs/>
                <w:sz w:val="24"/>
                <w:szCs w:val="24"/>
              </w:rPr>
              <w:t xml:space="preserve">Operativni cilj 8 na nacionalnom nivou: Otkloniti barijere u pristupu  uslugama zdravstvene zaštite </w:t>
            </w:r>
          </w:p>
        </w:tc>
      </w:tr>
      <w:tr w:rsidR="00196928">
        <w:trPr>
          <w:trHeight w:val="1636"/>
        </w:trPr>
        <w:tc>
          <w:tcPr>
            <w:tcW w:w="2693" w:type="dxa"/>
          </w:tcPr>
          <w:p w:rsidR="00196928" w:rsidRDefault="00F36411">
            <w:pPr>
              <w:ind w:left="6"/>
              <w:rPr>
                <w:rFonts w:ascii="Cambria" w:eastAsia="Cambria" w:hAnsi="Cambria" w:cs="Cambria"/>
                <w:sz w:val="24"/>
                <w:szCs w:val="24"/>
              </w:rPr>
            </w:pPr>
            <w:r>
              <w:rPr>
                <w:rFonts w:ascii="Cambria" w:eastAsia="Cambria" w:hAnsi="Cambria" w:cs="Cambria"/>
                <w:b/>
                <w:bCs/>
                <w:sz w:val="24"/>
                <w:szCs w:val="24"/>
              </w:rPr>
              <w:t>Indikator učinka 1:</w:t>
            </w:r>
          </w:p>
          <w:p w:rsidR="00196928" w:rsidRDefault="00F36411">
            <w:pPr>
              <w:ind w:left="6"/>
              <w:rPr>
                <w:rFonts w:ascii="Cambria" w:eastAsia="Cambria" w:hAnsi="Cambria" w:cs="Cambria"/>
                <w:sz w:val="24"/>
                <w:szCs w:val="24"/>
              </w:rPr>
            </w:pPr>
            <w:r>
              <w:rPr>
                <w:rFonts w:ascii="Cambria" w:eastAsia="Cambria" w:hAnsi="Cambria" w:cs="Cambria"/>
                <w:b/>
                <w:bCs/>
                <w:sz w:val="24"/>
                <w:szCs w:val="24"/>
              </w:rPr>
              <w:t>Broj obezbijeđenih i unaprijeđenih usluga zdravstvene zaštite, rehabilitacije i podrške za osobe s invaliditetom na lokalnom nivou</w:t>
            </w:r>
          </w:p>
        </w:tc>
        <w:tc>
          <w:tcPr>
            <w:tcW w:w="3612"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2026</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c>
          <w:tcPr>
            <w:tcW w:w="3613"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2028</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r>
    </w:tbl>
    <w:p w:rsidR="00196928" w:rsidRDefault="00196928">
      <w:pPr>
        <w:spacing w:after="0"/>
        <w:rPr>
          <w:rFonts w:ascii="Cambria" w:eastAsia="Cambria" w:hAnsi="Cambria" w:cs="Cambria"/>
          <w:sz w:val="24"/>
          <w:szCs w:val="24"/>
        </w:rPr>
      </w:pPr>
    </w:p>
    <w:tbl>
      <w:tblPr>
        <w:tblStyle w:val="ac"/>
        <w:tblW w:w="992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5"/>
        <w:gridCol w:w="2144"/>
        <w:gridCol w:w="1376"/>
        <w:gridCol w:w="1148"/>
        <w:gridCol w:w="1100"/>
        <w:gridCol w:w="1069"/>
        <w:gridCol w:w="1261"/>
      </w:tblGrid>
      <w:tr w:rsidR="00196928">
        <w:tc>
          <w:tcPr>
            <w:tcW w:w="1825" w:type="dxa"/>
          </w:tcPr>
          <w:p w:rsidR="00196928" w:rsidRDefault="00F36411">
            <w:pPr>
              <w:rPr>
                <w:rFonts w:ascii="Cambria" w:eastAsia="Cambria" w:hAnsi="Cambria" w:cs="Cambria"/>
                <w:sz w:val="24"/>
                <w:szCs w:val="24"/>
              </w:rPr>
            </w:pPr>
            <w:r>
              <w:rPr>
                <w:rFonts w:ascii="Cambria" w:eastAsia="Cambria" w:hAnsi="Cambria" w:cs="Cambria"/>
                <w:sz w:val="24"/>
                <w:szCs w:val="24"/>
              </w:rPr>
              <w:t>Aktivnosti koja utiče na realizaciju operativnog cilja br.8</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Početni rok za realizaciju aktivnosti </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Završni rok za realizaciju aktivnosti</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Iznos potrebnih sredstava </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1825"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lastRenderedPageBreak/>
              <w:t xml:space="preserve">8.1. Organizacija edukativnih radionica na primarnom nivou zdravstvene zaštite o pravima iz oblasti zdravstvene zaštite za OSI (preventivnim pregledima, ginekološkim pregledima za žene, seksualnom i reproduktivnom zdravlju, mentalnom zdravlju) </w:t>
            </w:r>
          </w:p>
        </w:tc>
        <w:tc>
          <w:tcPr>
            <w:tcW w:w="2144"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Najmanje 1 radionica godišnje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Najmanje 10 učesnika na svakoj od radionica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Stepen zadovoljstva učesnika </w:t>
            </w:r>
          </w:p>
        </w:tc>
        <w:tc>
          <w:tcPr>
            <w:tcW w:w="1376"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Dom zdravlja Podgorica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Institut za javno zdravlj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organizacije OSI</w:t>
            </w:r>
          </w:p>
        </w:tc>
        <w:tc>
          <w:tcPr>
            <w:tcW w:w="1148"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I kvartal 2026.</w:t>
            </w:r>
          </w:p>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(kontinuirano)</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2028. (kontinuirano)</w:t>
            </w:r>
          </w:p>
        </w:tc>
        <w:tc>
          <w:tcPr>
            <w:tcW w:w="1069" w:type="dxa"/>
          </w:tcPr>
          <w:p w:rsidR="00196928" w:rsidRDefault="00F36411">
            <w:pPr>
              <w:spacing w:after="33" w:line="233" w:lineRule="auto"/>
              <w:ind w:left="2"/>
              <w:rPr>
                <w:rFonts w:ascii="Cambria" w:eastAsia="Cambria" w:hAnsi="Cambria" w:cs="Cambria"/>
                <w:sz w:val="24"/>
                <w:szCs w:val="24"/>
              </w:rPr>
            </w:pPr>
            <w:r>
              <w:rPr>
                <w:rFonts w:ascii="Cambria" w:eastAsia="Cambria" w:hAnsi="Cambria" w:cs="Cambria"/>
                <w:sz w:val="24"/>
                <w:szCs w:val="24"/>
              </w:rPr>
              <w:t xml:space="preserve">3000€ </w:t>
            </w:r>
          </w:p>
        </w:tc>
        <w:tc>
          <w:tcPr>
            <w:tcW w:w="1261" w:type="dxa"/>
          </w:tcPr>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ind w:left="5"/>
              <w:rPr>
                <w:rFonts w:ascii="Cambria" w:eastAsia="Cambria" w:hAnsi="Cambria" w:cs="Cambria"/>
                <w:sz w:val="24"/>
                <w:szCs w:val="24"/>
              </w:rPr>
            </w:pPr>
          </w:p>
          <w:p w:rsidR="00196928" w:rsidRDefault="00F36411">
            <w:pPr>
              <w:ind w:left="5"/>
              <w:rPr>
                <w:rFonts w:ascii="Cambria" w:eastAsia="Cambria" w:hAnsi="Cambria" w:cs="Cambria"/>
                <w:sz w:val="24"/>
                <w:szCs w:val="24"/>
              </w:rPr>
            </w:pPr>
            <w:r>
              <w:rPr>
                <w:rFonts w:ascii="Cambria" w:eastAsia="Cambria" w:hAnsi="Cambria" w:cs="Cambria"/>
                <w:sz w:val="24"/>
                <w:szCs w:val="24"/>
              </w:rPr>
              <w:t>Državni budžet</w:t>
            </w:r>
          </w:p>
        </w:tc>
      </w:tr>
      <w:tr w:rsidR="00196928">
        <w:tc>
          <w:tcPr>
            <w:tcW w:w="1825"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8.2. Inicirati</w:t>
            </w:r>
            <w:r>
              <w:rPr>
                <w:rFonts w:ascii="Cambria" w:eastAsia="Cambria" w:hAnsi="Cambria" w:cs="Cambria"/>
                <w:b/>
                <w:bCs/>
                <w:sz w:val="24"/>
                <w:szCs w:val="24"/>
              </w:rPr>
              <w:t xml:space="preserve"> </w:t>
            </w:r>
            <w:r>
              <w:rPr>
                <w:rFonts w:ascii="Cambria" w:eastAsia="Cambria" w:hAnsi="Cambria" w:cs="Cambria"/>
                <w:sz w:val="24"/>
                <w:szCs w:val="24"/>
              </w:rPr>
              <w:t xml:space="preserve">otvaranje pristupačnih ambulanti u ruralnim područjima i unapređenje pristupačnosti postojećih ambulanti </w:t>
            </w:r>
          </w:p>
        </w:tc>
        <w:tc>
          <w:tcPr>
            <w:tcW w:w="2144"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Broj upućenih inicijativa</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prihvaćenih inicijativa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prilagođenih ambulanti </w:t>
            </w:r>
          </w:p>
        </w:tc>
        <w:tc>
          <w:tcPr>
            <w:tcW w:w="1376"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Ministarstvo zdravlja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Dom zdravlja Podgorica </w:t>
            </w:r>
          </w:p>
        </w:tc>
        <w:tc>
          <w:tcPr>
            <w:tcW w:w="1148"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IV kvartal 2026.</w:t>
            </w:r>
          </w:p>
        </w:tc>
        <w:tc>
          <w:tcPr>
            <w:tcW w:w="1100" w:type="dxa"/>
          </w:tcPr>
          <w:p w:rsidR="00196928" w:rsidRDefault="00F36411">
            <w:pPr>
              <w:ind w:left="4"/>
              <w:rPr>
                <w:rFonts w:ascii="Cambria" w:eastAsia="Cambria" w:hAnsi="Cambria" w:cs="Cambria"/>
                <w:sz w:val="24"/>
                <w:szCs w:val="24"/>
              </w:rPr>
            </w:pPr>
            <w:r>
              <w:rPr>
                <w:rFonts w:ascii="Cambria" w:eastAsia="Cambria" w:hAnsi="Cambria" w:cs="Cambria"/>
                <w:sz w:val="24"/>
                <w:szCs w:val="24"/>
              </w:rPr>
              <w:t>IV kvartal 2028.</w:t>
            </w:r>
          </w:p>
        </w:tc>
        <w:tc>
          <w:tcPr>
            <w:tcW w:w="1069" w:type="dxa"/>
          </w:tcPr>
          <w:p w:rsidR="00196928" w:rsidRDefault="00F36411">
            <w:pPr>
              <w:spacing w:after="33" w:line="233" w:lineRule="auto"/>
              <w:ind w:left="2"/>
              <w:rPr>
                <w:rFonts w:ascii="Cambria" w:eastAsia="Cambria" w:hAnsi="Cambria" w:cs="Cambria"/>
                <w:sz w:val="24"/>
                <w:szCs w:val="24"/>
              </w:rPr>
            </w:pPr>
            <w:r>
              <w:rPr>
                <w:rFonts w:ascii="Cambria" w:eastAsia="Cambria" w:hAnsi="Cambria" w:cs="Cambria"/>
                <w:sz w:val="24"/>
                <w:szCs w:val="24"/>
              </w:rPr>
              <w:t xml:space="preserve">30000€ </w:t>
            </w:r>
          </w:p>
        </w:tc>
        <w:tc>
          <w:tcPr>
            <w:tcW w:w="1261" w:type="dxa"/>
          </w:tcPr>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1825"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8.3.</w:t>
            </w:r>
            <w:r>
              <w:rPr>
                <w:rFonts w:ascii="Cambria" w:eastAsia="Cambria" w:hAnsi="Cambria" w:cs="Cambria"/>
                <w:b/>
                <w:bCs/>
                <w:sz w:val="24"/>
                <w:szCs w:val="24"/>
              </w:rPr>
              <w:t xml:space="preserve"> </w:t>
            </w:r>
            <w:r>
              <w:rPr>
                <w:rFonts w:ascii="Cambria" w:eastAsia="Cambria" w:hAnsi="Cambria" w:cs="Cambria"/>
                <w:sz w:val="24"/>
                <w:szCs w:val="24"/>
              </w:rPr>
              <w:t xml:space="preserve">Inicirati nabavku ginekoloških stolica za žene s invaliditetom </w:t>
            </w:r>
          </w:p>
        </w:tc>
        <w:tc>
          <w:tcPr>
            <w:tcW w:w="2144"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Broj upućenih inicijativa</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prihvaćenih inicijativa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Broj prilagođenih ambulanti</w:t>
            </w:r>
          </w:p>
        </w:tc>
        <w:tc>
          <w:tcPr>
            <w:tcW w:w="1376"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Ministarstvo zdravlja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Dom zdravlja Podgorica </w:t>
            </w:r>
          </w:p>
          <w:p w:rsidR="00196928" w:rsidRDefault="00196928">
            <w:pPr>
              <w:spacing w:after="36" w:line="232" w:lineRule="auto"/>
              <w:rPr>
                <w:rFonts w:ascii="Cambria" w:eastAsia="Cambria" w:hAnsi="Cambria" w:cs="Cambria"/>
                <w:sz w:val="24"/>
                <w:szCs w:val="24"/>
              </w:rPr>
            </w:pPr>
          </w:p>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lastRenderedPageBreak/>
              <w:t xml:space="preserve">Fond za zdravstveno osiguranje  </w:t>
            </w:r>
          </w:p>
        </w:tc>
        <w:tc>
          <w:tcPr>
            <w:tcW w:w="1148"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lastRenderedPageBreak/>
              <w:t>IV kvartal 2026.</w:t>
            </w:r>
          </w:p>
        </w:tc>
        <w:tc>
          <w:tcPr>
            <w:tcW w:w="1100" w:type="dxa"/>
          </w:tcPr>
          <w:p w:rsidR="00196928" w:rsidRDefault="00F36411">
            <w:pPr>
              <w:ind w:left="4"/>
              <w:rPr>
                <w:rFonts w:ascii="Cambria" w:eastAsia="Cambria" w:hAnsi="Cambria" w:cs="Cambria"/>
                <w:sz w:val="24"/>
                <w:szCs w:val="24"/>
              </w:rPr>
            </w:pPr>
            <w:r>
              <w:rPr>
                <w:rFonts w:ascii="Cambria" w:eastAsia="Cambria" w:hAnsi="Cambria" w:cs="Cambria"/>
                <w:sz w:val="24"/>
                <w:szCs w:val="24"/>
              </w:rPr>
              <w:t>IV kvartal 2028.</w:t>
            </w:r>
          </w:p>
        </w:tc>
        <w:tc>
          <w:tcPr>
            <w:tcW w:w="1069" w:type="dxa"/>
          </w:tcPr>
          <w:p w:rsidR="00196928" w:rsidRDefault="00F36411">
            <w:pPr>
              <w:spacing w:after="33" w:line="233" w:lineRule="auto"/>
              <w:ind w:left="2"/>
              <w:rPr>
                <w:rFonts w:ascii="Cambria" w:eastAsia="Cambria" w:hAnsi="Cambria" w:cs="Cambria"/>
                <w:sz w:val="24"/>
                <w:szCs w:val="24"/>
              </w:rPr>
            </w:pPr>
            <w:r>
              <w:rPr>
                <w:rFonts w:ascii="Cambria" w:eastAsia="Cambria" w:hAnsi="Cambria" w:cs="Cambria"/>
                <w:sz w:val="24"/>
                <w:szCs w:val="24"/>
              </w:rPr>
              <w:t xml:space="preserve">20000€ </w:t>
            </w:r>
          </w:p>
        </w:tc>
        <w:tc>
          <w:tcPr>
            <w:tcW w:w="1261" w:type="dxa"/>
          </w:tcPr>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1825"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lastRenderedPageBreak/>
              <w:t>8.4. Inicirati</w:t>
            </w:r>
            <w:r>
              <w:rPr>
                <w:rFonts w:ascii="Cambria" w:eastAsia="Cambria" w:hAnsi="Cambria" w:cs="Cambria"/>
                <w:b/>
                <w:bCs/>
                <w:sz w:val="24"/>
                <w:szCs w:val="24"/>
              </w:rPr>
              <w:t xml:space="preserve"> </w:t>
            </w:r>
            <w:r>
              <w:rPr>
                <w:rFonts w:ascii="Cambria" w:eastAsia="Cambria" w:hAnsi="Cambria" w:cs="Cambria"/>
                <w:sz w:val="24"/>
                <w:szCs w:val="24"/>
              </w:rPr>
              <w:t>obezbjeđivanje pristupačnosti svih usluga u zdravstvenoj zaštiti na lokalnom nivou (pristupačnost sajtova, angažovanje tumača za znakovni jezik...)</w:t>
            </w:r>
          </w:p>
        </w:tc>
        <w:tc>
          <w:tcPr>
            <w:tcW w:w="2144"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Broj upućenih inicijativa</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prihvaćenih inicijativa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pristupačnih sajtova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Broj ambulanti koje angažuju tumače za znakovni jezik</w:t>
            </w:r>
          </w:p>
        </w:tc>
        <w:tc>
          <w:tcPr>
            <w:tcW w:w="1376"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Ministarstvo zdravlja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Dom zdravlja Podgorica </w:t>
            </w:r>
          </w:p>
          <w:p w:rsidR="00196928" w:rsidRDefault="00196928">
            <w:pPr>
              <w:spacing w:after="36" w:line="232" w:lineRule="auto"/>
              <w:rPr>
                <w:rFonts w:ascii="Cambria" w:eastAsia="Cambria" w:hAnsi="Cambria" w:cs="Cambria"/>
                <w:sz w:val="24"/>
                <w:szCs w:val="24"/>
              </w:rPr>
            </w:pPr>
          </w:p>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 xml:space="preserve">Fond za zdravstveno osiguranje  </w:t>
            </w:r>
          </w:p>
          <w:p w:rsidR="00196928" w:rsidRDefault="00196928">
            <w:pPr>
              <w:spacing w:after="36" w:line="232" w:lineRule="auto"/>
              <w:rPr>
                <w:rFonts w:ascii="Cambria" w:eastAsia="Cambria" w:hAnsi="Cambria" w:cs="Cambria"/>
                <w:sz w:val="24"/>
                <w:szCs w:val="24"/>
              </w:rPr>
            </w:pPr>
          </w:p>
        </w:tc>
        <w:tc>
          <w:tcPr>
            <w:tcW w:w="1148"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I kvartal 2027.</w:t>
            </w:r>
          </w:p>
        </w:tc>
        <w:tc>
          <w:tcPr>
            <w:tcW w:w="1100" w:type="dxa"/>
          </w:tcPr>
          <w:p w:rsidR="00196928" w:rsidRDefault="00F36411">
            <w:pPr>
              <w:ind w:left="4"/>
              <w:rPr>
                <w:rFonts w:ascii="Cambria" w:eastAsia="Cambria" w:hAnsi="Cambria" w:cs="Cambria"/>
                <w:sz w:val="24"/>
                <w:szCs w:val="24"/>
              </w:rPr>
            </w:pPr>
            <w:r>
              <w:rPr>
                <w:rFonts w:ascii="Cambria" w:eastAsia="Cambria" w:hAnsi="Cambria" w:cs="Cambria"/>
                <w:sz w:val="24"/>
                <w:szCs w:val="24"/>
              </w:rPr>
              <w:t>IV kvartal 2028.</w:t>
            </w:r>
          </w:p>
        </w:tc>
        <w:tc>
          <w:tcPr>
            <w:tcW w:w="1069" w:type="dxa"/>
          </w:tcPr>
          <w:p w:rsidR="00196928" w:rsidRDefault="00F36411">
            <w:pPr>
              <w:spacing w:after="33" w:line="233" w:lineRule="auto"/>
              <w:ind w:left="2"/>
              <w:rPr>
                <w:rFonts w:ascii="Cambria" w:eastAsia="Cambria" w:hAnsi="Cambria" w:cs="Cambria"/>
                <w:sz w:val="24"/>
                <w:szCs w:val="24"/>
              </w:rPr>
            </w:pPr>
            <w:r>
              <w:rPr>
                <w:rFonts w:ascii="Cambria" w:eastAsia="Cambria" w:hAnsi="Cambria" w:cs="Cambria"/>
                <w:sz w:val="24"/>
                <w:szCs w:val="24"/>
              </w:rPr>
              <w:t xml:space="preserve">10000€ </w:t>
            </w:r>
          </w:p>
        </w:tc>
        <w:tc>
          <w:tcPr>
            <w:tcW w:w="1261" w:type="dxa"/>
          </w:tcPr>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1825"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8.</w:t>
            </w:r>
            <w:proofErr w:type="gramStart"/>
            <w:r>
              <w:rPr>
                <w:rFonts w:ascii="Cambria" w:eastAsia="Cambria" w:hAnsi="Cambria" w:cs="Cambria"/>
                <w:sz w:val="24"/>
                <w:szCs w:val="24"/>
              </w:rPr>
              <w:t>5.Podicati</w:t>
            </w:r>
            <w:proofErr w:type="gramEnd"/>
            <w:r>
              <w:rPr>
                <w:rFonts w:ascii="Cambria" w:eastAsia="Cambria" w:hAnsi="Cambria" w:cs="Cambria"/>
                <w:sz w:val="24"/>
                <w:szCs w:val="24"/>
              </w:rPr>
              <w:t xml:space="preserve"> uključivanje lica sa invaliditetom u programe prevencije bolesti i očuvanja zdravlja</w:t>
            </w:r>
          </w:p>
          <w:p w:rsidR="00196928" w:rsidRDefault="00196928">
            <w:pPr>
              <w:spacing w:after="36" w:line="232" w:lineRule="auto"/>
              <w:rPr>
                <w:rFonts w:ascii="Cambria" w:eastAsia="Cambria" w:hAnsi="Cambria" w:cs="Cambria"/>
                <w:sz w:val="24"/>
                <w:szCs w:val="24"/>
              </w:rPr>
            </w:pPr>
          </w:p>
        </w:tc>
        <w:tc>
          <w:tcPr>
            <w:tcW w:w="2144"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OSI koje su učestvovale u programima prevencije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održanih radionica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Stepen zadovoljstva</w:t>
            </w:r>
          </w:p>
        </w:tc>
        <w:tc>
          <w:tcPr>
            <w:tcW w:w="1376"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Institut za javno zdravlje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Dom zdravlja Podgorica </w:t>
            </w:r>
          </w:p>
        </w:tc>
        <w:tc>
          <w:tcPr>
            <w:tcW w:w="1148"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I kvartal 2026. (kontinuirano)</w:t>
            </w:r>
          </w:p>
        </w:tc>
        <w:tc>
          <w:tcPr>
            <w:tcW w:w="1100" w:type="dxa"/>
          </w:tcPr>
          <w:p w:rsidR="00196928" w:rsidRDefault="00F36411">
            <w:pPr>
              <w:ind w:left="4"/>
              <w:rPr>
                <w:rFonts w:ascii="Cambria" w:eastAsia="Cambria" w:hAnsi="Cambria" w:cs="Cambria"/>
                <w:sz w:val="24"/>
                <w:szCs w:val="24"/>
              </w:rPr>
            </w:pPr>
            <w:r>
              <w:rPr>
                <w:rFonts w:ascii="Cambria" w:eastAsia="Cambria" w:hAnsi="Cambria" w:cs="Cambria"/>
                <w:sz w:val="24"/>
                <w:szCs w:val="24"/>
              </w:rPr>
              <w:t>IV kvartal 2028. (kontinuirano)</w:t>
            </w:r>
          </w:p>
        </w:tc>
        <w:tc>
          <w:tcPr>
            <w:tcW w:w="1069" w:type="dxa"/>
          </w:tcPr>
          <w:p w:rsidR="00196928" w:rsidRDefault="00F36411">
            <w:pPr>
              <w:spacing w:after="33" w:line="233" w:lineRule="auto"/>
              <w:ind w:left="2"/>
              <w:rPr>
                <w:rFonts w:ascii="Cambria" w:eastAsia="Cambria" w:hAnsi="Cambria" w:cs="Cambria"/>
                <w:sz w:val="24"/>
                <w:szCs w:val="24"/>
              </w:rPr>
            </w:pPr>
            <w:r>
              <w:rPr>
                <w:rFonts w:ascii="Cambria" w:eastAsia="Cambria" w:hAnsi="Cambria" w:cs="Cambria"/>
                <w:sz w:val="24"/>
                <w:szCs w:val="24"/>
              </w:rPr>
              <w:t xml:space="preserve">1000€ godišnje </w:t>
            </w:r>
          </w:p>
        </w:tc>
        <w:tc>
          <w:tcPr>
            <w:tcW w:w="1261" w:type="dxa"/>
          </w:tcPr>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ind w:left="5"/>
              <w:rPr>
                <w:rFonts w:ascii="Cambria" w:eastAsia="Cambria" w:hAnsi="Cambria" w:cs="Cambria"/>
                <w:sz w:val="24"/>
                <w:szCs w:val="24"/>
              </w:rPr>
            </w:pPr>
          </w:p>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Državni budžet </w:t>
            </w:r>
          </w:p>
        </w:tc>
      </w:tr>
      <w:tr w:rsidR="00196928">
        <w:tc>
          <w:tcPr>
            <w:tcW w:w="1825"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8.6. Ružičasti oktobar za žene s invaliditetom</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Broj korisnica </w:t>
            </w: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sprovedenim programom </w:t>
            </w: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Preporuke za dalje sprovođenje aktivnosti </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F36411">
            <w:pPr>
              <w:rPr>
                <w:rFonts w:ascii="Cambria" w:eastAsia="Cambria" w:hAnsi="Cambria" w:cs="Cambria"/>
                <w:sz w:val="24"/>
                <w:szCs w:val="24"/>
              </w:rPr>
            </w:pPr>
            <w:r>
              <w:rPr>
                <w:rFonts w:ascii="Cambria" w:eastAsia="Cambria" w:hAnsi="Cambria" w:cs="Cambria"/>
                <w:sz w:val="24"/>
                <w:szCs w:val="24"/>
              </w:rPr>
              <w:t xml:space="preserve">Dom zdravlja Podgorica </w:t>
            </w:r>
          </w:p>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Institut za javno zdravlje </w:t>
            </w:r>
          </w:p>
          <w:p w:rsidR="00196928" w:rsidRDefault="00F36411">
            <w:pPr>
              <w:rPr>
                <w:rFonts w:ascii="Cambria" w:eastAsia="Cambria" w:hAnsi="Cambria" w:cs="Cambria"/>
                <w:sz w:val="24"/>
                <w:szCs w:val="24"/>
              </w:rPr>
            </w:pPr>
            <w:r>
              <w:rPr>
                <w:rFonts w:ascii="Cambria" w:eastAsia="Cambria" w:hAnsi="Cambria" w:cs="Cambria"/>
                <w:sz w:val="24"/>
                <w:szCs w:val="24"/>
              </w:rPr>
              <w:t>OOSI</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Zdravstvene ustanove (javne i privatne)</w:t>
            </w:r>
          </w:p>
          <w:p w:rsidR="00196928" w:rsidRDefault="00196928">
            <w:pPr>
              <w:spacing w:after="36" w:line="232" w:lineRule="auto"/>
              <w:ind w:left="4"/>
              <w:rPr>
                <w:rFonts w:ascii="Cambria" w:eastAsia="Cambria" w:hAnsi="Cambria" w:cs="Cambria"/>
                <w:sz w:val="24"/>
                <w:szCs w:val="24"/>
              </w:rPr>
            </w:pPr>
          </w:p>
        </w:tc>
        <w:tc>
          <w:tcPr>
            <w:tcW w:w="1148"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lastRenderedPageBreak/>
              <w:t>III kvartal 2025.</w:t>
            </w:r>
          </w:p>
        </w:tc>
        <w:tc>
          <w:tcPr>
            <w:tcW w:w="1100" w:type="dxa"/>
          </w:tcPr>
          <w:p w:rsidR="00196928" w:rsidRDefault="00F36411">
            <w:pPr>
              <w:ind w:left="4"/>
              <w:rPr>
                <w:rFonts w:ascii="Cambria" w:eastAsia="Cambria" w:hAnsi="Cambria" w:cs="Cambria"/>
                <w:sz w:val="24"/>
                <w:szCs w:val="24"/>
              </w:rPr>
            </w:pPr>
            <w:r>
              <w:rPr>
                <w:rFonts w:ascii="Cambria" w:eastAsia="Cambria" w:hAnsi="Cambria" w:cs="Cambria"/>
                <w:sz w:val="24"/>
                <w:szCs w:val="24"/>
              </w:rPr>
              <w:t xml:space="preserve">IV kvartal 2028. </w:t>
            </w:r>
          </w:p>
        </w:tc>
        <w:tc>
          <w:tcPr>
            <w:tcW w:w="1069" w:type="dxa"/>
          </w:tcPr>
          <w:p w:rsidR="00196928" w:rsidRDefault="00F36411">
            <w:pPr>
              <w:spacing w:after="33" w:line="233" w:lineRule="auto"/>
              <w:ind w:left="2"/>
              <w:rPr>
                <w:rFonts w:ascii="Cambria" w:eastAsia="Cambria" w:hAnsi="Cambria" w:cs="Cambria"/>
                <w:sz w:val="24"/>
                <w:szCs w:val="24"/>
              </w:rPr>
            </w:pPr>
            <w:r>
              <w:rPr>
                <w:rFonts w:ascii="Cambria" w:eastAsia="Cambria" w:hAnsi="Cambria" w:cs="Cambria"/>
                <w:sz w:val="24"/>
                <w:szCs w:val="24"/>
              </w:rPr>
              <w:t>5000€ godišnje</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Budžet Glavnog grada</w:t>
            </w:r>
          </w:p>
          <w:p w:rsidR="00196928" w:rsidRDefault="00F36411">
            <w:pPr>
              <w:ind w:left="5"/>
              <w:rPr>
                <w:rFonts w:ascii="Cambria" w:eastAsia="Cambria" w:hAnsi="Cambria" w:cs="Cambria"/>
                <w:sz w:val="24"/>
                <w:szCs w:val="24"/>
              </w:rPr>
            </w:pPr>
            <w:r>
              <w:rPr>
                <w:rFonts w:ascii="Cambria" w:eastAsia="Cambria" w:hAnsi="Cambria" w:cs="Cambria"/>
                <w:sz w:val="24"/>
                <w:szCs w:val="24"/>
              </w:rPr>
              <w:t xml:space="preserve">Donatori </w:t>
            </w:r>
          </w:p>
        </w:tc>
      </w:tr>
    </w:tbl>
    <w:p w:rsidR="00196928" w:rsidRDefault="00196928">
      <w:pPr>
        <w:keepNext/>
        <w:keepLines/>
        <w:pBdr>
          <w:top w:val="nil"/>
          <w:left w:val="nil"/>
          <w:bottom w:val="nil"/>
          <w:right w:val="nil"/>
          <w:between w:val="nil"/>
        </w:pBdr>
        <w:tabs>
          <w:tab w:val="right" w:pos="851"/>
        </w:tabs>
        <w:spacing w:before="240" w:after="120"/>
        <w:ind w:left="1134" w:right="1134" w:hanging="1134"/>
        <w:rPr>
          <w:rFonts w:ascii="Cambria" w:eastAsia="Cambria" w:hAnsi="Cambria" w:cs="Cambria"/>
          <w:b/>
          <w:bCs/>
          <w:color w:val="000000"/>
          <w:sz w:val="24"/>
          <w:szCs w:val="24"/>
        </w:rPr>
      </w:pPr>
    </w:p>
    <w:p w:rsidR="00196928" w:rsidRDefault="00F36411">
      <w:pPr>
        <w:keepNext/>
        <w:keepLines/>
        <w:pBdr>
          <w:top w:val="nil"/>
          <w:left w:val="nil"/>
          <w:bottom w:val="nil"/>
          <w:right w:val="nil"/>
          <w:between w:val="nil"/>
        </w:pBdr>
        <w:tabs>
          <w:tab w:val="right" w:pos="851"/>
        </w:tabs>
        <w:spacing w:before="240" w:after="120"/>
        <w:ind w:left="1134" w:right="1134" w:hanging="1134"/>
        <w:rPr>
          <w:rFonts w:ascii="Cambria" w:eastAsia="Cambria" w:hAnsi="Cambria" w:cs="Cambria"/>
          <w:b/>
          <w:bCs/>
          <w:color w:val="000000"/>
          <w:sz w:val="24"/>
          <w:szCs w:val="24"/>
        </w:rPr>
      </w:pPr>
      <w:r>
        <w:br w:type="page"/>
      </w:r>
      <w:r>
        <w:rPr>
          <w:rFonts w:ascii="Cambria" w:eastAsia="Cambria" w:hAnsi="Cambria" w:cs="Cambria"/>
          <w:b/>
          <w:bCs/>
          <w:color w:val="000000"/>
          <w:sz w:val="24"/>
          <w:szCs w:val="24"/>
        </w:rPr>
        <w:lastRenderedPageBreak/>
        <w:t>OBLAST IX: POLITIČKI I JAVNI ŽIVOT</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Rezultati sprovedenog istraživanja ukazuju da osobe s invaliditetom u Glavnom gradu i dalje imaju ograničene mogućnosti za puno i ravnopravno učešće u javnom i političkom životu zajednice. Ispitanici često ukazuju na prepreke koje se odnose na nepristupačnost javnih prostora i institucija, nedovoljnu informisanost o pravima i procedurama, kao i na ograničene mogućnosti uključivanja u procese donošenja odluka koji se tiču njihovog svakodnevnog života. Pored fizičkih barijera, prisutne su i društvene prepreke. </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U tom kontekstu, Konvencija, posebno kroz član 29, obavezuje države potpisnice da obezbijede osobama s invaliditetom mogućnost punog i efektivnog učešća u političkom i javnom životu, uključujući pravo da biraju i budu birani, da učestvuju u javnim poslovima, kao i da budu aktivno uključeni u rad organizacija civilnog društva i organizacija osoba s invaliditetom. Na lokalnom nivou to podrazumijeva stvaranje pristupačnih mehanizama za učešće građana, uključivanje organizacija osoba s invaliditetom u procese konsultacija i donošenja odluka, kao i obezbjeđivanje pristupačnih informacija i javnih događaja kako bi osobe s invaliditetom mogle ravnopravno učestvovati u životu zajednice. </w:t>
      </w:r>
    </w:p>
    <w:tbl>
      <w:tblPr>
        <w:tblStyle w:val="ad"/>
        <w:tblW w:w="9918" w:type="dxa"/>
        <w:tblInd w:w="-53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2693"/>
        <w:gridCol w:w="2266"/>
        <w:gridCol w:w="1346"/>
        <w:gridCol w:w="3613"/>
      </w:tblGrid>
      <w:tr w:rsidR="00196928">
        <w:trPr>
          <w:trHeight w:val="514"/>
        </w:trPr>
        <w:tc>
          <w:tcPr>
            <w:tcW w:w="4959" w:type="dxa"/>
            <w:gridSpan w:val="2"/>
            <w:tcBorders>
              <w:top w:val="single" w:sz="4" w:space="0" w:color="ED7D31"/>
              <w:left w:val="single" w:sz="4" w:space="0" w:color="ED7D31"/>
              <w:bottom w:val="single" w:sz="4" w:space="0" w:color="ED7D31"/>
              <w:right w:val="single" w:sz="4" w:space="0" w:color="ED7D31"/>
            </w:tcBorders>
          </w:tcPr>
          <w:p w:rsidR="00196928" w:rsidRDefault="00F36411">
            <w:pPr>
              <w:jc w:val="both"/>
              <w:rPr>
                <w:rFonts w:ascii="Cambria" w:eastAsia="Cambria" w:hAnsi="Cambria" w:cs="Cambria"/>
                <w:sz w:val="24"/>
                <w:szCs w:val="24"/>
              </w:rPr>
            </w:pPr>
            <w:r>
              <w:rPr>
                <w:rFonts w:ascii="Cambria" w:eastAsia="Cambria" w:hAnsi="Cambria" w:cs="Cambria"/>
                <w:b/>
                <w:bCs/>
                <w:sz w:val="24"/>
                <w:szCs w:val="24"/>
              </w:rPr>
              <w:t xml:space="preserve">Operativni cilj 9 na lokalnom nivou: Stvarati uslove i mehanizme za aktivno učešće lica sa invaliditetom u javnom i političkom životu lokalne zajednice. </w:t>
            </w:r>
          </w:p>
        </w:tc>
        <w:tc>
          <w:tcPr>
            <w:tcW w:w="4959" w:type="dxa"/>
            <w:gridSpan w:val="2"/>
            <w:tcBorders>
              <w:top w:val="single" w:sz="4" w:space="0" w:color="ED7D31"/>
              <w:left w:val="single" w:sz="4" w:space="0" w:color="ED7D31"/>
              <w:bottom w:val="single" w:sz="4" w:space="0" w:color="ED7D31"/>
              <w:right w:val="single" w:sz="4" w:space="0" w:color="ED7D31"/>
            </w:tcBorders>
          </w:tcPr>
          <w:p w:rsidR="00196928" w:rsidRDefault="00F36411">
            <w:pPr>
              <w:jc w:val="both"/>
              <w:rPr>
                <w:rFonts w:ascii="Cambria" w:eastAsia="Cambria" w:hAnsi="Cambria" w:cs="Cambria"/>
                <w:sz w:val="24"/>
                <w:szCs w:val="24"/>
              </w:rPr>
            </w:pPr>
            <w:r>
              <w:rPr>
                <w:rFonts w:ascii="Cambria" w:eastAsia="Cambria" w:hAnsi="Cambria" w:cs="Cambria"/>
                <w:b/>
                <w:bCs/>
                <w:sz w:val="24"/>
                <w:szCs w:val="24"/>
              </w:rPr>
              <w:t>Operativni cilj 9 na nacionalnom nivou: Obezbijediti uslove i podršku za  aktivno  učešće lica sa invaliditetom u politički i javni život</w:t>
            </w:r>
          </w:p>
        </w:tc>
      </w:tr>
      <w:tr w:rsidR="00196928">
        <w:trPr>
          <w:trHeight w:val="1636"/>
        </w:trPr>
        <w:tc>
          <w:tcPr>
            <w:tcW w:w="2693" w:type="dxa"/>
          </w:tcPr>
          <w:p w:rsidR="00196928" w:rsidRDefault="00F36411">
            <w:pPr>
              <w:ind w:left="6"/>
              <w:rPr>
                <w:rFonts w:ascii="Cambria" w:eastAsia="Cambria" w:hAnsi="Cambria" w:cs="Cambria"/>
                <w:sz w:val="24"/>
                <w:szCs w:val="24"/>
              </w:rPr>
            </w:pPr>
            <w:r>
              <w:rPr>
                <w:rFonts w:ascii="Cambria" w:eastAsia="Cambria" w:hAnsi="Cambria" w:cs="Cambria"/>
                <w:b/>
                <w:bCs/>
                <w:sz w:val="24"/>
                <w:szCs w:val="24"/>
              </w:rPr>
              <w:t>Indikator učinka 1:</w:t>
            </w:r>
          </w:p>
          <w:p w:rsidR="00196928" w:rsidRDefault="00F36411">
            <w:pPr>
              <w:ind w:left="6"/>
              <w:rPr>
                <w:rFonts w:ascii="Cambria" w:eastAsia="Cambria" w:hAnsi="Cambria" w:cs="Cambria"/>
                <w:sz w:val="24"/>
                <w:szCs w:val="24"/>
              </w:rPr>
            </w:pPr>
            <w:r>
              <w:rPr>
                <w:rFonts w:ascii="Cambria" w:eastAsia="Cambria" w:hAnsi="Cambria" w:cs="Cambria"/>
                <w:sz w:val="24"/>
                <w:szCs w:val="24"/>
              </w:rPr>
              <w:t>Broj sprovedenih aktivnosti i kampanja za podsticanje građanskog i političkog učešća osoba s invaliditetom.</w:t>
            </w:r>
          </w:p>
        </w:tc>
        <w:tc>
          <w:tcPr>
            <w:tcW w:w="3612" w:type="dxa"/>
            <w:gridSpan w:val="2"/>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2026</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c>
          <w:tcPr>
            <w:tcW w:w="3613"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2028</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r>
    </w:tbl>
    <w:p w:rsidR="00196928" w:rsidRDefault="00196928">
      <w:pPr>
        <w:spacing w:after="0"/>
        <w:rPr>
          <w:rFonts w:ascii="Cambria" w:eastAsia="Cambria" w:hAnsi="Cambria" w:cs="Cambria"/>
          <w:sz w:val="24"/>
          <w:szCs w:val="24"/>
        </w:rPr>
      </w:pPr>
    </w:p>
    <w:tbl>
      <w:tblPr>
        <w:tblStyle w:val="ae"/>
        <w:tblW w:w="992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5"/>
        <w:gridCol w:w="2144"/>
        <w:gridCol w:w="1376"/>
        <w:gridCol w:w="1148"/>
        <w:gridCol w:w="1100"/>
        <w:gridCol w:w="1069"/>
        <w:gridCol w:w="1261"/>
      </w:tblGrid>
      <w:tr w:rsidR="00196928">
        <w:tc>
          <w:tcPr>
            <w:tcW w:w="1825" w:type="dxa"/>
          </w:tcPr>
          <w:p w:rsidR="00196928" w:rsidRDefault="00F36411">
            <w:pPr>
              <w:rPr>
                <w:rFonts w:ascii="Cambria" w:eastAsia="Cambria" w:hAnsi="Cambria" w:cs="Cambria"/>
                <w:sz w:val="24"/>
                <w:szCs w:val="24"/>
              </w:rPr>
            </w:pPr>
            <w:r>
              <w:rPr>
                <w:rFonts w:ascii="Cambria" w:eastAsia="Cambria" w:hAnsi="Cambria" w:cs="Cambria"/>
                <w:sz w:val="24"/>
                <w:szCs w:val="24"/>
              </w:rPr>
              <w:t>Aktivnosti koja utiče na realizaciju operativnog cilja br.9</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Indikator rezultata </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realizaciju aktivnosti </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Početni rok za realizaciju aktivnosti </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Završni rok za realizaciju aktivnosti</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Iznos potrebnih sredstava </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Izvor  finansiranja </w:t>
            </w:r>
          </w:p>
        </w:tc>
      </w:tr>
      <w:tr w:rsidR="00196928">
        <w:tc>
          <w:tcPr>
            <w:tcW w:w="1825"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9.1. Edukovati  službenike lokalne samouprave o poštovanju </w:t>
            </w:r>
            <w:r>
              <w:rPr>
                <w:rFonts w:ascii="Cambria" w:eastAsia="Cambria" w:hAnsi="Cambria" w:cs="Cambria"/>
                <w:sz w:val="24"/>
                <w:szCs w:val="24"/>
              </w:rPr>
              <w:lastRenderedPageBreak/>
              <w:t xml:space="preserve">ljudskih prava osoba s invaliditetom u skladu sa Konvencijom UN </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Održane najmanje 2 radionice</w:t>
            </w:r>
          </w:p>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Najmanje 15 učesnika na svakoj od radionica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Stepen zadovoljstva učesnika </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Sekretarijat za socijalno staranje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Sekretarijat za lokalnu samoupravu i saradnju sa civilnim društvom</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I kvartal 2027.</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2027.</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1000€</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Donatorska sredstva </w:t>
            </w:r>
          </w:p>
        </w:tc>
      </w:tr>
      <w:tr w:rsidR="00196928">
        <w:tc>
          <w:tcPr>
            <w:tcW w:w="1825"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9.2. Edukacija  opštinskih izbornih komisija o pravu na učešće u  političkom i javnom životu lica s invaliditetom</w:t>
            </w:r>
          </w:p>
        </w:tc>
        <w:tc>
          <w:tcPr>
            <w:tcW w:w="2144" w:type="dxa"/>
          </w:tcPr>
          <w:p w:rsidR="00196928" w:rsidRDefault="00F36411">
            <w:pPr>
              <w:rPr>
                <w:rFonts w:ascii="Cambria" w:eastAsia="Cambria" w:hAnsi="Cambria" w:cs="Cambria"/>
                <w:sz w:val="24"/>
                <w:szCs w:val="24"/>
              </w:rPr>
            </w:pPr>
            <w:r>
              <w:rPr>
                <w:rFonts w:ascii="Cambria" w:eastAsia="Cambria" w:hAnsi="Cambria" w:cs="Cambria"/>
                <w:sz w:val="24"/>
                <w:szCs w:val="24"/>
              </w:rPr>
              <w:t>Održana jedna radionica</w:t>
            </w:r>
          </w:p>
          <w:p w:rsidR="00196928" w:rsidRDefault="00F36411">
            <w:pPr>
              <w:rPr>
                <w:rFonts w:ascii="Cambria" w:eastAsia="Cambria" w:hAnsi="Cambria" w:cs="Cambria"/>
                <w:sz w:val="24"/>
                <w:szCs w:val="24"/>
              </w:rPr>
            </w:pPr>
            <w:r>
              <w:rPr>
                <w:rFonts w:ascii="Cambria" w:eastAsia="Cambria" w:hAnsi="Cambria" w:cs="Cambria"/>
                <w:sz w:val="24"/>
                <w:szCs w:val="24"/>
              </w:rPr>
              <w:t xml:space="preserve">Najmanje 15 učesnika na radionici </w:t>
            </w:r>
          </w:p>
          <w:p w:rsidR="00196928" w:rsidRDefault="00F36411">
            <w:pPr>
              <w:rPr>
                <w:rFonts w:ascii="Cambria" w:eastAsia="Cambria" w:hAnsi="Cambria" w:cs="Cambria"/>
                <w:sz w:val="24"/>
                <w:szCs w:val="24"/>
              </w:rPr>
            </w:pPr>
            <w:r>
              <w:rPr>
                <w:rFonts w:ascii="Cambria" w:eastAsia="Cambria" w:hAnsi="Cambria" w:cs="Cambria"/>
                <w:sz w:val="24"/>
                <w:szCs w:val="24"/>
              </w:rPr>
              <w:t>Stepen zadovoljstva učesnika</w:t>
            </w:r>
          </w:p>
        </w:tc>
        <w:tc>
          <w:tcPr>
            <w:tcW w:w="1376"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 MUP</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OOSI </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t>I kvartal 2027.</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II kvartal 2027. </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800€ </w:t>
            </w:r>
          </w:p>
        </w:tc>
        <w:tc>
          <w:tcPr>
            <w:tcW w:w="126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1825"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 xml:space="preserve">9.3. Sprovesti istraživanje o zadovoljstvu korisnika e-pristupačnošću portala lokalne samouprave </w:t>
            </w:r>
          </w:p>
        </w:tc>
        <w:tc>
          <w:tcPr>
            <w:tcW w:w="2144"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popunjenih upitnika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preporuka </w:t>
            </w:r>
          </w:p>
        </w:tc>
        <w:tc>
          <w:tcPr>
            <w:tcW w:w="1376"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Centar za informacioni sistem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highlight w:val="yellow"/>
              </w:rPr>
            </w:pPr>
            <w:r>
              <w:rPr>
                <w:rFonts w:ascii="Cambria" w:eastAsia="Cambria" w:hAnsi="Cambria" w:cs="Cambria"/>
                <w:sz w:val="24"/>
                <w:szCs w:val="24"/>
              </w:rPr>
              <w:t>OOSI</w:t>
            </w:r>
          </w:p>
        </w:tc>
        <w:tc>
          <w:tcPr>
            <w:tcW w:w="1148" w:type="dxa"/>
          </w:tcPr>
          <w:p w:rsidR="00196928" w:rsidRDefault="00F36411">
            <w:pPr>
              <w:rPr>
                <w:rFonts w:ascii="Cambria" w:eastAsia="Cambria" w:hAnsi="Cambria" w:cs="Cambria"/>
                <w:sz w:val="24"/>
                <w:szCs w:val="24"/>
              </w:rPr>
            </w:pPr>
            <w:r>
              <w:rPr>
                <w:rFonts w:ascii="Cambria" w:eastAsia="Cambria" w:hAnsi="Cambria" w:cs="Cambria"/>
                <w:sz w:val="24"/>
                <w:szCs w:val="24"/>
              </w:rPr>
              <w:t>III kvartal 2027.</w:t>
            </w:r>
          </w:p>
        </w:tc>
        <w:tc>
          <w:tcPr>
            <w:tcW w:w="1100" w:type="dxa"/>
          </w:tcPr>
          <w:p w:rsidR="00196928" w:rsidRDefault="00F36411">
            <w:pPr>
              <w:rPr>
                <w:rFonts w:ascii="Cambria" w:eastAsia="Cambria" w:hAnsi="Cambria" w:cs="Cambria"/>
                <w:sz w:val="24"/>
                <w:szCs w:val="24"/>
              </w:rPr>
            </w:pPr>
            <w:r>
              <w:rPr>
                <w:rFonts w:ascii="Cambria" w:eastAsia="Cambria" w:hAnsi="Cambria" w:cs="Cambria"/>
                <w:sz w:val="24"/>
                <w:szCs w:val="24"/>
              </w:rPr>
              <w:t>I kvartal 2028.</w:t>
            </w:r>
          </w:p>
        </w:tc>
        <w:tc>
          <w:tcPr>
            <w:tcW w:w="1069" w:type="dxa"/>
          </w:tcPr>
          <w:p w:rsidR="00196928" w:rsidRDefault="00F36411">
            <w:pPr>
              <w:rPr>
                <w:rFonts w:ascii="Cambria" w:eastAsia="Cambria" w:hAnsi="Cambria" w:cs="Cambria"/>
                <w:sz w:val="24"/>
                <w:szCs w:val="24"/>
              </w:rPr>
            </w:pPr>
            <w:r>
              <w:rPr>
                <w:rFonts w:ascii="Cambria" w:eastAsia="Cambria" w:hAnsi="Cambria" w:cs="Cambria"/>
                <w:sz w:val="24"/>
                <w:szCs w:val="24"/>
              </w:rPr>
              <w:t>0€</w:t>
            </w:r>
          </w:p>
        </w:tc>
        <w:tc>
          <w:tcPr>
            <w:tcW w:w="1261" w:type="dxa"/>
          </w:tcPr>
          <w:p w:rsidR="00196928" w:rsidRDefault="00F36411">
            <w:r>
              <w:rPr>
                <w:rFonts w:ascii="Cambria" w:eastAsia="Cambria" w:hAnsi="Cambria" w:cs="Cambria"/>
                <w:sz w:val="24"/>
                <w:szCs w:val="24"/>
              </w:rPr>
              <w:t xml:space="preserve">- </w:t>
            </w:r>
          </w:p>
        </w:tc>
      </w:tr>
    </w:tbl>
    <w:p w:rsidR="00196928" w:rsidRDefault="00196928">
      <w:pPr>
        <w:rPr>
          <w:rFonts w:ascii="Cambria" w:eastAsia="Cambria" w:hAnsi="Cambria" w:cs="Cambria"/>
          <w:sz w:val="24"/>
          <w:szCs w:val="24"/>
        </w:rPr>
      </w:pPr>
    </w:p>
    <w:p w:rsidR="00196928" w:rsidRDefault="00F36411">
      <w:pPr>
        <w:keepNext/>
        <w:keepLines/>
        <w:pBdr>
          <w:top w:val="nil"/>
          <w:left w:val="nil"/>
          <w:bottom w:val="nil"/>
          <w:right w:val="nil"/>
          <w:between w:val="nil"/>
        </w:pBdr>
        <w:tabs>
          <w:tab w:val="right" w:pos="851"/>
        </w:tabs>
        <w:spacing w:before="240" w:after="120"/>
        <w:ind w:left="1134" w:right="1134" w:hanging="1134"/>
        <w:rPr>
          <w:rFonts w:ascii="Cambria" w:eastAsia="Cambria" w:hAnsi="Cambria" w:cs="Cambria"/>
          <w:b/>
          <w:bCs/>
          <w:color w:val="1F3864"/>
          <w:sz w:val="24"/>
          <w:szCs w:val="24"/>
        </w:rPr>
      </w:pPr>
      <w:r>
        <w:br w:type="page"/>
      </w:r>
      <w:r>
        <w:rPr>
          <w:rFonts w:ascii="Cambria" w:eastAsia="Cambria" w:hAnsi="Cambria" w:cs="Cambria"/>
          <w:b/>
          <w:bCs/>
          <w:color w:val="1F3864"/>
          <w:sz w:val="24"/>
          <w:szCs w:val="24"/>
        </w:rPr>
        <w:lastRenderedPageBreak/>
        <w:t>OBLAST X:  KULTURA, MEDIJI, SPORT I REKREACIJA</w:t>
      </w:r>
    </w:p>
    <w:p w:rsidR="00196928" w:rsidRDefault="00F36411">
      <w:pPr>
        <w:jc w:val="both"/>
        <w:rPr>
          <w:rFonts w:ascii="Cambria" w:eastAsia="Cambria" w:hAnsi="Cambria" w:cs="Cambria"/>
          <w:sz w:val="24"/>
          <w:szCs w:val="24"/>
        </w:rPr>
      </w:pPr>
      <w:r>
        <w:rPr>
          <w:rFonts w:ascii="Cambria" w:eastAsia="Cambria" w:hAnsi="Cambria" w:cs="Cambria"/>
          <w:sz w:val="24"/>
          <w:szCs w:val="24"/>
        </w:rPr>
        <w:t>Nalazi sprovedenog istraživanja ukazuju da osobe s invaliditetom u Glavnom gradu i dalje imaju ograničen pristup kulturnim, sportskim i rekreativnim sadržajima. Ispitanici navode da su prepreke prije svega vezane za nepristupačnost objekata i javnih prostora, nedostatak prilagođenih programa i aktivnosti, kao i nedovoljnu dostupnost informacija o postojećim sadržajima. Dio ispitanika ističe i potrebu za većim brojem društvenih događaja, radionica i kulturnih aktivnosti koje bi bile prilagođene osobama s invaliditetom, kao i za većim uključivanjem u sportske i rekreativne programe. Takođe je naglašena potreba za pristupačnim sadržajima u kulturi (npr. događaji sa titlovima ili tumačem za znakovni jezik) i za stvaranjem prostora u kojima bi osobe s invaliditetom mogle da se druže, učestvuju u zajedničkim aktivnostima i razvijaju svoje potencijale.</w:t>
      </w:r>
    </w:p>
    <w:p w:rsidR="00196928" w:rsidRDefault="00F36411">
      <w:pPr>
        <w:jc w:val="both"/>
        <w:rPr>
          <w:rFonts w:ascii="Cambria" w:eastAsia="Cambria" w:hAnsi="Cambria" w:cs="Cambria"/>
          <w:sz w:val="24"/>
          <w:szCs w:val="24"/>
        </w:rPr>
      </w:pPr>
      <w:r>
        <w:rPr>
          <w:rFonts w:ascii="Cambria" w:eastAsia="Cambria" w:hAnsi="Cambria" w:cs="Cambria"/>
          <w:sz w:val="24"/>
          <w:szCs w:val="24"/>
        </w:rPr>
        <w:t>Ovi nalazi ukazuju na potrebu za sistematskim unapređenjem pristupačnosti kulturnih, sportskih i rekreativnih sadržaja na lokalnom nivou, u skladu sa obavezama definisanim u Konvenciji, posebno članu 30. Ove odredbe obavezuju javne vlasti da obezbijede pristup kulturnim institucijama, sportskim objektima, rekreativnim programima i informacijama, kao i da aktivno podstiču učešće osoba s invaliditetom u društvenom životu zajednice. Na lokalnom nivou to podrazumijeva razvoj inkluzivnih programa, unapređenje fizičke pristupačnosti objekata, kao i veću podršku organizacijama i inicijativama koje doprinose aktivnom učešću osoba s invaliditetom u kulturnim i sportskim aktivnostima.</w:t>
      </w:r>
    </w:p>
    <w:tbl>
      <w:tblPr>
        <w:tblStyle w:val="af"/>
        <w:tblW w:w="9918" w:type="dxa"/>
        <w:tblInd w:w="-53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2693"/>
        <w:gridCol w:w="2266"/>
        <w:gridCol w:w="1346"/>
        <w:gridCol w:w="3613"/>
      </w:tblGrid>
      <w:tr w:rsidR="00196928">
        <w:trPr>
          <w:trHeight w:val="514"/>
        </w:trPr>
        <w:tc>
          <w:tcPr>
            <w:tcW w:w="4959" w:type="dxa"/>
            <w:gridSpan w:val="2"/>
            <w:tcBorders>
              <w:top w:val="single" w:sz="4" w:space="0" w:color="ED7D31"/>
              <w:left w:val="single" w:sz="4" w:space="0" w:color="ED7D31"/>
              <w:bottom w:val="single" w:sz="4" w:space="0" w:color="ED7D31"/>
              <w:right w:val="single" w:sz="4" w:space="0" w:color="ED7D31"/>
            </w:tcBorders>
          </w:tcPr>
          <w:p w:rsidR="00196928" w:rsidRDefault="00F36411">
            <w:pPr>
              <w:rPr>
                <w:rFonts w:ascii="Cambria" w:eastAsia="Cambria" w:hAnsi="Cambria" w:cs="Cambria"/>
                <w:sz w:val="24"/>
                <w:szCs w:val="24"/>
              </w:rPr>
            </w:pPr>
            <w:r>
              <w:rPr>
                <w:rFonts w:ascii="Cambria" w:eastAsia="Cambria" w:hAnsi="Cambria" w:cs="Cambria"/>
                <w:b/>
                <w:bCs/>
                <w:sz w:val="24"/>
                <w:szCs w:val="24"/>
              </w:rPr>
              <w:t xml:space="preserve">Operativni cilj 10 na lokalnom nivou: Unaprijediti uslove za ravnopravno učešće lica sa invaliditetom u kulturnom životu, sportskim i rekreativnim aktivnostima na lokalnom nivou. </w:t>
            </w:r>
          </w:p>
        </w:tc>
        <w:tc>
          <w:tcPr>
            <w:tcW w:w="4959" w:type="dxa"/>
            <w:gridSpan w:val="2"/>
            <w:tcBorders>
              <w:top w:val="single" w:sz="4" w:space="0" w:color="ED7D31"/>
              <w:left w:val="single" w:sz="4" w:space="0" w:color="ED7D31"/>
              <w:bottom w:val="single" w:sz="4" w:space="0" w:color="ED7D31"/>
              <w:right w:val="single" w:sz="4" w:space="0" w:color="ED7D31"/>
            </w:tcBorders>
          </w:tcPr>
          <w:p w:rsidR="00196928" w:rsidRDefault="00F36411">
            <w:pPr>
              <w:rPr>
                <w:rFonts w:ascii="Cambria" w:eastAsia="Cambria" w:hAnsi="Cambria" w:cs="Cambria"/>
                <w:sz w:val="24"/>
                <w:szCs w:val="24"/>
              </w:rPr>
            </w:pPr>
            <w:r>
              <w:rPr>
                <w:rFonts w:ascii="Cambria" w:eastAsia="Cambria" w:hAnsi="Cambria" w:cs="Cambria"/>
                <w:b/>
                <w:bCs/>
                <w:sz w:val="24"/>
                <w:szCs w:val="24"/>
              </w:rPr>
              <w:t>Operativni cilj 10 na nacionalnom nivou: Obezbjeđenje ravnopravnog učešća, medijske zastupljenosti i pristupa lica s invaliditetom kulturnom životu, sportskim i rekreativnim aktivnostima</w:t>
            </w:r>
          </w:p>
        </w:tc>
      </w:tr>
      <w:tr w:rsidR="00196928">
        <w:trPr>
          <w:trHeight w:val="1636"/>
        </w:trPr>
        <w:tc>
          <w:tcPr>
            <w:tcW w:w="2693" w:type="dxa"/>
          </w:tcPr>
          <w:p w:rsidR="00196928" w:rsidRDefault="00F36411">
            <w:pPr>
              <w:ind w:left="6"/>
              <w:rPr>
                <w:rFonts w:ascii="Cambria" w:eastAsia="Cambria" w:hAnsi="Cambria" w:cs="Cambria"/>
                <w:sz w:val="24"/>
                <w:szCs w:val="24"/>
              </w:rPr>
            </w:pPr>
            <w:r>
              <w:rPr>
                <w:rFonts w:ascii="Cambria" w:eastAsia="Cambria" w:hAnsi="Cambria" w:cs="Cambria"/>
                <w:b/>
                <w:bCs/>
                <w:sz w:val="24"/>
                <w:szCs w:val="24"/>
              </w:rPr>
              <w:t>Indikator učinka 1:</w:t>
            </w:r>
          </w:p>
          <w:p w:rsidR="00196928" w:rsidRDefault="00F36411">
            <w:pPr>
              <w:ind w:left="6"/>
              <w:jc w:val="both"/>
              <w:rPr>
                <w:rFonts w:ascii="Cambria" w:eastAsia="Cambria" w:hAnsi="Cambria" w:cs="Cambria"/>
                <w:sz w:val="24"/>
                <w:szCs w:val="24"/>
              </w:rPr>
            </w:pPr>
            <w:r>
              <w:rPr>
                <w:rFonts w:ascii="Cambria" w:eastAsia="Cambria" w:hAnsi="Cambria" w:cs="Cambria"/>
                <w:sz w:val="24"/>
                <w:szCs w:val="24"/>
              </w:rPr>
              <w:t>Broj i procenat kulturnih, sportskih i rekreativnih programa, događaja i objekata u Glavnom gradu koji su pristupačni i aktivno uključuju osobe s invaliditetom.</w:t>
            </w:r>
          </w:p>
        </w:tc>
        <w:tc>
          <w:tcPr>
            <w:tcW w:w="3612" w:type="dxa"/>
            <w:gridSpan w:val="2"/>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2026</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c>
          <w:tcPr>
            <w:tcW w:w="3613" w:type="dxa"/>
          </w:tcPr>
          <w:p w:rsidR="00196928" w:rsidRDefault="00F36411">
            <w:pPr>
              <w:jc w:val="center"/>
              <w:rPr>
                <w:rFonts w:ascii="Cambria" w:eastAsia="Cambria" w:hAnsi="Cambria" w:cs="Cambria"/>
                <w:sz w:val="24"/>
                <w:szCs w:val="24"/>
              </w:rPr>
            </w:pPr>
            <w:r>
              <w:rPr>
                <w:rFonts w:ascii="Cambria" w:eastAsia="Cambria" w:hAnsi="Cambria" w:cs="Cambria"/>
                <w:i/>
                <w:iCs/>
                <w:sz w:val="24"/>
                <w:szCs w:val="24"/>
              </w:rPr>
              <w:t>2028</w:t>
            </w: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p w:rsidR="00196928" w:rsidRDefault="00196928">
            <w:pPr>
              <w:jc w:val="center"/>
              <w:rPr>
                <w:rFonts w:ascii="Cambria" w:eastAsia="Cambria" w:hAnsi="Cambria" w:cs="Cambria"/>
                <w:sz w:val="24"/>
                <w:szCs w:val="24"/>
              </w:rPr>
            </w:pPr>
          </w:p>
        </w:tc>
      </w:tr>
    </w:tbl>
    <w:p w:rsidR="00196928" w:rsidRDefault="00196928">
      <w:pPr>
        <w:spacing w:after="0"/>
        <w:rPr>
          <w:rFonts w:ascii="Cambria" w:eastAsia="Cambria" w:hAnsi="Cambria" w:cs="Cambria"/>
          <w:sz w:val="24"/>
          <w:szCs w:val="24"/>
        </w:rPr>
      </w:pPr>
    </w:p>
    <w:tbl>
      <w:tblPr>
        <w:tblStyle w:val="af0"/>
        <w:tblW w:w="992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1"/>
        <w:gridCol w:w="2143"/>
        <w:gridCol w:w="1375"/>
        <w:gridCol w:w="1147"/>
        <w:gridCol w:w="1099"/>
        <w:gridCol w:w="1194"/>
        <w:gridCol w:w="1134"/>
      </w:tblGrid>
      <w:tr w:rsidR="00196928">
        <w:tc>
          <w:tcPr>
            <w:tcW w:w="183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Aktivnosti koja utiče na realizaciju </w:t>
            </w:r>
            <w:r>
              <w:rPr>
                <w:rFonts w:ascii="Cambria" w:eastAsia="Cambria" w:hAnsi="Cambria" w:cs="Cambria"/>
                <w:sz w:val="24"/>
                <w:szCs w:val="24"/>
              </w:rPr>
              <w:lastRenderedPageBreak/>
              <w:t>operativnog cilja br.10</w:t>
            </w:r>
          </w:p>
        </w:tc>
        <w:tc>
          <w:tcPr>
            <w:tcW w:w="2143"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Indikator rezultata </w:t>
            </w:r>
          </w:p>
        </w:tc>
        <w:tc>
          <w:tcPr>
            <w:tcW w:w="1375"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Nadležna institucija/e za </w:t>
            </w:r>
            <w:r>
              <w:rPr>
                <w:rFonts w:ascii="Cambria" w:eastAsia="Cambria" w:hAnsi="Cambria" w:cs="Cambria"/>
                <w:sz w:val="24"/>
                <w:szCs w:val="24"/>
              </w:rPr>
              <w:lastRenderedPageBreak/>
              <w:t xml:space="preserve">realizaciju aktivnosti </w:t>
            </w:r>
          </w:p>
        </w:tc>
        <w:tc>
          <w:tcPr>
            <w:tcW w:w="1147"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Početni rok za realizaciju </w:t>
            </w:r>
            <w:r>
              <w:rPr>
                <w:rFonts w:ascii="Cambria" w:eastAsia="Cambria" w:hAnsi="Cambria" w:cs="Cambria"/>
                <w:sz w:val="24"/>
                <w:szCs w:val="24"/>
              </w:rPr>
              <w:lastRenderedPageBreak/>
              <w:t xml:space="preserve">aktivnosti </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Završni rok za realizaciju </w:t>
            </w:r>
            <w:r>
              <w:rPr>
                <w:rFonts w:ascii="Cambria" w:eastAsia="Cambria" w:hAnsi="Cambria" w:cs="Cambria"/>
                <w:sz w:val="24"/>
                <w:szCs w:val="24"/>
              </w:rPr>
              <w:lastRenderedPageBreak/>
              <w:t>aktivnosti</w:t>
            </w:r>
          </w:p>
        </w:tc>
        <w:tc>
          <w:tcPr>
            <w:tcW w:w="1194"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Iznos potrebnih </w:t>
            </w:r>
            <w:r>
              <w:rPr>
                <w:rFonts w:ascii="Cambria" w:eastAsia="Cambria" w:hAnsi="Cambria" w:cs="Cambria"/>
                <w:sz w:val="24"/>
                <w:szCs w:val="24"/>
              </w:rPr>
              <w:lastRenderedPageBreak/>
              <w:t xml:space="preserve">sredstava </w:t>
            </w:r>
          </w:p>
        </w:tc>
        <w:tc>
          <w:tcPr>
            <w:tcW w:w="1134" w:type="dxa"/>
          </w:tcPr>
          <w:p w:rsidR="00196928" w:rsidRDefault="00F36411">
            <w:pPr>
              <w:rPr>
                <w:rFonts w:ascii="Cambria" w:eastAsia="Cambria" w:hAnsi="Cambria" w:cs="Cambria"/>
                <w:sz w:val="24"/>
                <w:szCs w:val="24"/>
              </w:rPr>
            </w:pPr>
            <w:r>
              <w:rPr>
                <w:rFonts w:ascii="Cambria" w:eastAsia="Cambria" w:hAnsi="Cambria" w:cs="Cambria"/>
                <w:sz w:val="24"/>
                <w:szCs w:val="24"/>
              </w:rPr>
              <w:lastRenderedPageBreak/>
              <w:t xml:space="preserve">Izvor  finansiranja </w:t>
            </w:r>
          </w:p>
        </w:tc>
      </w:tr>
      <w:tr w:rsidR="00196928">
        <w:tc>
          <w:tcPr>
            <w:tcW w:w="1831"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lastRenderedPageBreak/>
              <w:t>10.1</w:t>
            </w:r>
            <w:r>
              <w:rPr>
                <w:rFonts w:ascii="Cambria" w:eastAsia="Cambria" w:hAnsi="Cambria" w:cs="Cambria"/>
                <w:b/>
                <w:bCs/>
                <w:sz w:val="24"/>
                <w:szCs w:val="24"/>
              </w:rPr>
              <w:t xml:space="preserve"> </w:t>
            </w:r>
            <w:r>
              <w:rPr>
                <w:rFonts w:ascii="Cambria" w:eastAsia="Cambria" w:hAnsi="Cambria" w:cs="Cambria"/>
                <w:sz w:val="24"/>
                <w:szCs w:val="24"/>
              </w:rPr>
              <w:t>Medijska promocija važnosti učešća OSI u kulturi, sportu, medijima i rekreaciji</w:t>
            </w:r>
          </w:p>
        </w:tc>
        <w:tc>
          <w:tcPr>
            <w:tcW w:w="2143"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promotivnih aktivnosti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pregleda i reakcija na društvenim mrežama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preporuka </w:t>
            </w:r>
          </w:p>
        </w:tc>
        <w:tc>
          <w:tcPr>
            <w:tcW w:w="1375"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Sekretarijat za kulturu</w:t>
            </w:r>
          </w:p>
        </w:tc>
        <w:tc>
          <w:tcPr>
            <w:tcW w:w="1147"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 xml:space="preserve">I kvartal 2026. </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19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1500€ godišnje </w:t>
            </w:r>
          </w:p>
        </w:tc>
        <w:tc>
          <w:tcPr>
            <w:tcW w:w="113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r>
      <w:tr w:rsidR="00196928">
        <w:tc>
          <w:tcPr>
            <w:tcW w:w="1831" w:type="dxa"/>
          </w:tcPr>
          <w:p w:rsidR="00196928" w:rsidRDefault="00F36411">
            <w:pPr>
              <w:spacing w:after="36" w:line="232" w:lineRule="auto"/>
              <w:ind w:left="3"/>
              <w:rPr>
                <w:rFonts w:ascii="Cambria" w:eastAsia="Cambria" w:hAnsi="Cambria" w:cs="Cambria"/>
                <w:sz w:val="24"/>
                <w:szCs w:val="24"/>
              </w:rPr>
            </w:pPr>
            <w:r>
              <w:rPr>
                <w:rFonts w:ascii="Cambria" w:eastAsia="Cambria" w:hAnsi="Cambria" w:cs="Cambria"/>
                <w:sz w:val="24"/>
                <w:szCs w:val="24"/>
              </w:rPr>
              <w:t>10.2. Iniciranje obezbjeđivanja pristupačnosti  ustanova kulture  čiji je osnivač Glavni grad  uključujući i  njihove sadržaje</w:t>
            </w:r>
          </w:p>
        </w:tc>
        <w:tc>
          <w:tcPr>
            <w:tcW w:w="2143"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upućenih inicijativa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prihvaćenih inicijativa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prilagođenih objekata i sadržaja </w:t>
            </w:r>
          </w:p>
        </w:tc>
        <w:tc>
          <w:tcPr>
            <w:tcW w:w="1375"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kulturu </w:t>
            </w:r>
          </w:p>
          <w:p w:rsidR="00196928" w:rsidRDefault="00196928">
            <w:pPr>
              <w:spacing w:after="36" w:line="232" w:lineRule="auto"/>
              <w:ind w:left="4"/>
              <w:rPr>
                <w:rFonts w:ascii="Cambria" w:eastAsia="Cambria" w:hAnsi="Cambria" w:cs="Cambria"/>
                <w:sz w:val="24"/>
                <w:szCs w:val="24"/>
              </w:rPr>
            </w:pP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Ministarstvo kulture i medija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 OOSI</w:t>
            </w:r>
          </w:p>
        </w:tc>
        <w:tc>
          <w:tcPr>
            <w:tcW w:w="1147"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III kvartal 2026.</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2028.</w:t>
            </w:r>
          </w:p>
        </w:tc>
        <w:tc>
          <w:tcPr>
            <w:tcW w:w="119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20000€ godišnje </w:t>
            </w:r>
          </w:p>
        </w:tc>
        <w:tc>
          <w:tcPr>
            <w:tcW w:w="113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F36411">
            <w:pPr>
              <w:rPr>
                <w:rFonts w:ascii="Cambria" w:eastAsia="Cambria" w:hAnsi="Cambria" w:cs="Cambria"/>
                <w:sz w:val="24"/>
                <w:szCs w:val="24"/>
              </w:rPr>
            </w:pPr>
            <w:r>
              <w:rPr>
                <w:rFonts w:ascii="Cambria" w:eastAsia="Cambria" w:hAnsi="Cambria" w:cs="Cambria"/>
                <w:sz w:val="24"/>
                <w:szCs w:val="24"/>
              </w:rPr>
              <w:t>Donatorska sredstva</w:t>
            </w:r>
          </w:p>
        </w:tc>
      </w:tr>
      <w:tr w:rsidR="00196928">
        <w:tc>
          <w:tcPr>
            <w:tcW w:w="1831" w:type="dxa"/>
          </w:tcPr>
          <w:p w:rsidR="00196928" w:rsidRDefault="00F36411">
            <w:pPr>
              <w:spacing w:after="36" w:line="232" w:lineRule="auto"/>
              <w:ind w:left="3"/>
              <w:rPr>
                <w:rFonts w:ascii="Cambria" w:eastAsia="Cambria" w:hAnsi="Cambria" w:cs="Cambria"/>
                <w:sz w:val="24"/>
                <w:szCs w:val="24"/>
              </w:rPr>
            </w:pPr>
            <w:r>
              <w:rPr>
                <w:rFonts w:ascii="Cambria" w:eastAsia="Cambria" w:hAnsi="Cambria" w:cs="Cambria"/>
                <w:sz w:val="24"/>
                <w:szCs w:val="24"/>
              </w:rPr>
              <w:t>10.3. Iniciranje obezbjeđivanja pristupačnosti  sportskih objekata  u vlasništvu Glavnog grada</w:t>
            </w:r>
          </w:p>
        </w:tc>
        <w:tc>
          <w:tcPr>
            <w:tcW w:w="2143" w:type="dxa"/>
          </w:tcPr>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upućenih inicijativa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prihvaćenih inicijativa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prilagođenih objekata i sadržaja </w:t>
            </w:r>
          </w:p>
        </w:tc>
        <w:tc>
          <w:tcPr>
            <w:tcW w:w="1375"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Sekretarijat za sport</w:t>
            </w:r>
          </w:p>
          <w:p w:rsidR="00196928" w:rsidRDefault="00196928">
            <w:pPr>
              <w:spacing w:after="36" w:line="232" w:lineRule="auto"/>
              <w:ind w:left="4"/>
              <w:rPr>
                <w:rFonts w:ascii="Cambria" w:eastAsia="Cambria" w:hAnsi="Cambria" w:cs="Cambria"/>
                <w:sz w:val="24"/>
                <w:szCs w:val="24"/>
              </w:rPr>
            </w:pP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Ministarstvo sporta i mladih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 OOSI</w:t>
            </w:r>
          </w:p>
        </w:tc>
        <w:tc>
          <w:tcPr>
            <w:tcW w:w="1147" w:type="dxa"/>
          </w:tcPr>
          <w:p w:rsidR="00196928" w:rsidRDefault="00F36411">
            <w:pPr>
              <w:spacing w:after="36" w:line="232" w:lineRule="auto"/>
              <w:rPr>
                <w:rFonts w:ascii="Cambria" w:eastAsia="Cambria" w:hAnsi="Cambria" w:cs="Cambria"/>
                <w:sz w:val="24"/>
                <w:szCs w:val="24"/>
              </w:rPr>
            </w:pPr>
            <w:r>
              <w:rPr>
                <w:rFonts w:ascii="Cambria" w:eastAsia="Cambria" w:hAnsi="Cambria" w:cs="Cambria"/>
                <w:sz w:val="24"/>
                <w:szCs w:val="24"/>
              </w:rPr>
              <w:t>III kvartal 2026.</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IV kvartal 2028.</w:t>
            </w:r>
          </w:p>
        </w:tc>
        <w:tc>
          <w:tcPr>
            <w:tcW w:w="119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20000€ godišnje </w:t>
            </w:r>
          </w:p>
        </w:tc>
        <w:tc>
          <w:tcPr>
            <w:tcW w:w="113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F36411">
            <w:pPr>
              <w:rPr>
                <w:rFonts w:ascii="Cambria" w:eastAsia="Cambria" w:hAnsi="Cambria" w:cs="Cambria"/>
                <w:sz w:val="24"/>
                <w:szCs w:val="24"/>
              </w:rPr>
            </w:pPr>
            <w:r>
              <w:rPr>
                <w:rFonts w:ascii="Cambria" w:eastAsia="Cambria" w:hAnsi="Cambria" w:cs="Cambria"/>
                <w:sz w:val="24"/>
                <w:szCs w:val="24"/>
              </w:rPr>
              <w:t xml:space="preserve">Državni budžet </w:t>
            </w:r>
          </w:p>
          <w:p w:rsidR="00196928" w:rsidRDefault="00F36411">
            <w:pPr>
              <w:rPr>
                <w:rFonts w:ascii="Cambria" w:eastAsia="Cambria" w:hAnsi="Cambria" w:cs="Cambria"/>
                <w:sz w:val="24"/>
                <w:szCs w:val="24"/>
              </w:rPr>
            </w:pPr>
            <w:r>
              <w:rPr>
                <w:rFonts w:ascii="Cambria" w:eastAsia="Cambria" w:hAnsi="Cambria" w:cs="Cambria"/>
                <w:sz w:val="24"/>
                <w:szCs w:val="24"/>
              </w:rPr>
              <w:t>Donatorska sredstva</w:t>
            </w:r>
          </w:p>
        </w:tc>
      </w:tr>
      <w:tr w:rsidR="00196928">
        <w:tc>
          <w:tcPr>
            <w:tcW w:w="1831" w:type="dxa"/>
          </w:tcPr>
          <w:p w:rsidR="00196928" w:rsidRDefault="00F36411">
            <w:pPr>
              <w:spacing w:after="36" w:line="232" w:lineRule="auto"/>
              <w:ind w:left="3"/>
              <w:rPr>
                <w:rFonts w:ascii="Cambria" w:eastAsia="Cambria" w:hAnsi="Cambria" w:cs="Cambria"/>
                <w:sz w:val="24"/>
                <w:szCs w:val="24"/>
              </w:rPr>
            </w:pPr>
            <w:r>
              <w:rPr>
                <w:rFonts w:ascii="Cambria" w:eastAsia="Cambria" w:hAnsi="Cambria" w:cs="Cambria"/>
                <w:sz w:val="24"/>
                <w:szCs w:val="24"/>
              </w:rPr>
              <w:lastRenderedPageBreak/>
              <w:t>10.4</w:t>
            </w:r>
            <w:r>
              <w:rPr>
                <w:rFonts w:ascii="Cambria" w:eastAsia="Cambria" w:hAnsi="Cambria" w:cs="Cambria"/>
                <w:b/>
                <w:bCs/>
                <w:sz w:val="24"/>
                <w:szCs w:val="24"/>
              </w:rPr>
              <w:t xml:space="preserve">. </w:t>
            </w:r>
            <w:r>
              <w:rPr>
                <w:rFonts w:ascii="Cambria" w:eastAsia="Cambria" w:hAnsi="Cambria" w:cs="Cambria"/>
                <w:sz w:val="24"/>
                <w:szCs w:val="24"/>
              </w:rPr>
              <w:t>Kontinuirana podrška sportskim klubovima  osoba s invaliditetom</w:t>
            </w:r>
          </w:p>
        </w:tc>
        <w:tc>
          <w:tcPr>
            <w:tcW w:w="2143" w:type="dxa"/>
          </w:tcPr>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Broj sportskih klubova OSI kojima je obezbijeđena podrška </w:t>
            </w:r>
          </w:p>
          <w:p w:rsidR="00196928" w:rsidRDefault="00196928">
            <w:pPr>
              <w:spacing w:after="33"/>
              <w:ind w:left="2"/>
              <w:rPr>
                <w:rFonts w:ascii="Cambria" w:eastAsia="Cambria" w:hAnsi="Cambria" w:cs="Cambria"/>
                <w:sz w:val="24"/>
                <w:szCs w:val="24"/>
              </w:rPr>
            </w:pPr>
          </w:p>
          <w:p w:rsidR="00196928" w:rsidRDefault="00F36411">
            <w:pPr>
              <w:spacing w:after="33"/>
              <w:ind w:left="2"/>
              <w:rPr>
                <w:rFonts w:ascii="Cambria" w:eastAsia="Cambria" w:hAnsi="Cambria" w:cs="Cambria"/>
                <w:sz w:val="24"/>
                <w:szCs w:val="24"/>
              </w:rPr>
            </w:pPr>
            <w:r>
              <w:rPr>
                <w:rFonts w:ascii="Cambria" w:eastAsia="Cambria" w:hAnsi="Cambria" w:cs="Cambria"/>
                <w:sz w:val="24"/>
                <w:szCs w:val="24"/>
              </w:rPr>
              <w:t xml:space="preserve">Povećanje/smanjenje broja OSI koje se aktivno bave sportom </w:t>
            </w:r>
          </w:p>
        </w:tc>
        <w:tc>
          <w:tcPr>
            <w:tcW w:w="1375" w:type="dxa"/>
          </w:tcPr>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socijalno staranje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Sekretarijat za sport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 xml:space="preserve">Ministarstvo sporta i mladih </w:t>
            </w:r>
          </w:p>
          <w:p w:rsidR="00196928" w:rsidRDefault="00196928">
            <w:pPr>
              <w:spacing w:after="36" w:line="232" w:lineRule="auto"/>
              <w:ind w:left="4"/>
              <w:rPr>
                <w:rFonts w:ascii="Cambria" w:eastAsia="Cambria" w:hAnsi="Cambria" w:cs="Cambria"/>
                <w:sz w:val="24"/>
                <w:szCs w:val="24"/>
              </w:rPr>
            </w:pPr>
          </w:p>
          <w:p w:rsidR="00196928" w:rsidRDefault="00F36411">
            <w:pPr>
              <w:spacing w:after="36" w:line="232" w:lineRule="auto"/>
              <w:ind w:left="4"/>
              <w:rPr>
                <w:rFonts w:ascii="Cambria" w:eastAsia="Cambria" w:hAnsi="Cambria" w:cs="Cambria"/>
                <w:sz w:val="24"/>
                <w:szCs w:val="24"/>
              </w:rPr>
            </w:pPr>
            <w:r>
              <w:rPr>
                <w:rFonts w:ascii="Cambria" w:eastAsia="Cambria" w:hAnsi="Cambria" w:cs="Cambria"/>
                <w:sz w:val="24"/>
                <w:szCs w:val="24"/>
              </w:rPr>
              <w:t>Paraolimpijski Komitet</w:t>
            </w:r>
          </w:p>
        </w:tc>
        <w:tc>
          <w:tcPr>
            <w:tcW w:w="1147" w:type="dxa"/>
          </w:tcPr>
          <w:p w:rsidR="00196928" w:rsidRDefault="00F36411">
            <w:pPr>
              <w:rPr>
                <w:rFonts w:ascii="Cambria" w:eastAsia="Cambria" w:hAnsi="Cambria" w:cs="Cambria"/>
                <w:sz w:val="24"/>
                <w:szCs w:val="24"/>
              </w:rPr>
            </w:pPr>
            <w:r>
              <w:rPr>
                <w:rFonts w:ascii="Cambria" w:eastAsia="Cambria" w:hAnsi="Cambria" w:cs="Cambria"/>
                <w:sz w:val="24"/>
                <w:szCs w:val="24"/>
              </w:rPr>
              <w:t>I kvartal 2027.</w:t>
            </w:r>
          </w:p>
        </w:tc>
        <w:tc>
          <w:tcPr>
            <w:tcW w:w="1099"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IV kvartal 2028. </w:t>
            </w:r>
          </w:p>
        </w:tc>
        <w:tc>
          <w:tcPr>
            <w:tcW w:w="1194" w:type="dxa"/>
          </w:tcPr>
          <w:p w:rsidR="00196928" w:rsidRDefault="00F36411">
            <w:pPr>
              <w:rPr>
                <w:rFonts w:ascii="Cambria" w:eastAsia="Cambria" w:hAnsi="Cambria" w:cs="Cambria"/>
                <w:sz w:val="24"/>
                <w:szCs w:val="24"/>
              </w:rPr>
            </w:pPr>
            <w:r>
              <w:rPr>
                <w:rFonts w:ascii="Cambria" w:eastAsia="Cambria" w:hAnsi="Cambria" w:cs="Cambria"/>
                <w:sz w:val="24"/>
                <w:szCs w:val="24"/>
              </w:rPr>
              <w:t>10000€ godišnje</w:t>
            </w:r>
          </w:p>
        </w:tc>
        <w:tc>
          <w:tcPr>
            <w:tcW w:w="113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Glavnog grada </w:t>
            </w:r>
          </w:p>
          <w:p w:rsidR="00196928" w:rsidRDefault="00196928">
            <w:pPr>
              <w:rPr>
                <w:rFonts w:ascii="Cambria" w:eastAsia="Cambria" w:hAnsi="Cambria" w:cs="Cambria"/>
                <w:sz w:val="24"/>
                <w:szCs w:val="24"/>
              </w:rPr>
            </w:pPr>
          </w:p>
          <w:p w:rsidR="00196928" w:rsidRDefault="00F36411">
            <w:pPr>
              <w:rPr>
                <w:rFonts w:ascii="Cambria" w:eastAsia="Cambria" w:hAnsi="Cambria" w:cs="Cambria"/>
                <w:sz w:val="24"/>
                <w:szCs w:val="24"/>
              </w:rPr>
            </w:pPr>
            <w:r>
              <w:rPr>
                <w:rFonts w:ascii="Cambria" w:eastAsia="Cambria" w:hAnsi="Cambria" w:cs="Cambria"/>
                <w:sz w:val="24"/>
                <w:szCs w:val="24"/>
              </w:rPr>
              <w:t>Državni budžet</w:t>
            </w:r>
          </w:p>
        </w:tc>
      </w:tr>
    </w:tbl>
    <w:p w:rsidR="00196928" w:rsidRDefault="00196928">
      <w:pPr>
        <w:rPr>
          <w:rFonts w:ascii="Cambria" w:eastAsia="Cambria" w:hAnsi="Cambria" w:cs="Cambria"/>
          <w:sz w:val="24"/>
          <w:szCs w:val="24"/>
        </w:rPr>
      </w:pPr>
    </w:p>
    <w:p w:rsidR="00196928" w:rsidRDefault="00F36411">
      <w:pPr>
        <w:rPr>
          <w:rFonts w:ascii="Cambria" w:eastAsia="Cambria" w:hAnsi="Cambria" w:cs="Cambria"/>
          <w:color w:val="1F3864"/>
          <w:sz w:val="24"/>
          <w:szCs w:val="24"/>
        </w:rPr>
      </w:pPr>
      <w:r>
        <w:br w:type="page"/>
      </w:r>
      <w:r>
        <w:rPr>
          <w:rFonts w:ascii="Cambria" w:eastAsia="Cambria" w:hAnsi="Cambria" w:cs="Cambria"/>
          <w:b/>
          <w:bCs/>
          <w:color w:val="1F3864"/>
          <w:sz w:val="24"/>
          <w:szCs w:val="24"/>
        </w:rPr>
        <w:lastRenderedPageBreak/>
        <w:t xml:space="preserve">FINANSIJSKI OKVIR ZA REALIZACIJU </w:t>
      </w:r>
      <w:proofErr w:type="gramStart"/>
      <w:r>
        <w:rPr>
          <w:rFonts w:ascii="Cambria" w:eastAsia="Cambria" w:hAnsi="Cambria" w:cs="Cambria"/>
          <w:b/>
          <w:bCs/>
          <w:color w:val="1F3864"/>
          <w:sz w:val="24"/>
          <w:szCs w:val="24"/>
        </w:rPr>
        <w:t>LOKALNOG  AKCIONOG</w:t>
      </w:r>
      <w:proofErr w:type="gramEnd"/>
      <w:r>
        <w:rPr>
          <w:rFonts w:ascii="Cambria" w:eastAsia="Cambria" w:hAnsi="Cambria" w:cs="Cambria"/>
          <w:b/>
          <w:bCs/>
          <w:color w:val="1F3864"/>
          <w:sz w:val="24"/>
          <w:szCs w:val="24"/>
        </w:rPr>
        <w:t xml:space="preserve"> PLANA </w:t>
      </w:r>
    </w:p>
    <w:p w:rsidR="00196928" w:rsidRDefault="00F36411">
      <w:pPr>
        <w:rPr>
          <w:rFonts w:ascii="Cambria" w:eastAsia="Cambria" w:hAnsi="Cambria" w:cs="Cambria"/>
          <w:sz w:val="24"/>
          <w:szCs w:val="24"/>
        </w:rPr>
      </w:pPr>
      <w:r>
        <w:rPr>
          <w:rFonts w:ascii="Cambria" w:eastAsia="Cambria" w:hAnsi="Cambria" w:cs="Cambria"/>
          <w:sz w:val="24"/>
          <w:szCs w:val="24"/>
        </w:rPr>
        <w:t xml:space="preserve">Finasijski okvir </w:t>
      </w:r>
      <w:proofErr w:type="gramStart"/>
      <w:r>
        <w:rPr>
          <w:rFonts w:ascii="Cambria" w:eastAsia="Cambria" w:hAnsi="Cambria" w:cs="Cambria"/>
          <w:sz w:val="24"/>
          <w:szCs w:val="24"/>
        </w:rPr>
        <w:t>za  realizaciju</w:t>
      </w:r>
      <w:proofErr w:type="gramEnd"/>
      <w:r>
        <w:rPr>
          <w:rFonts w:ascii="Cambria" w:eastAsia="Cambria" w:hAnsi="Cambria" w:cs="Cambria"/>
          <w:sz w:val="24"/>
          <w:szCs w:val="24"/>
        </w:rPr>
        <w:t xml:space="preserve"> lokalnog akcionog plana  treba da  sadrži pregled  visine i izvora sredstava za  finansiranje aktivnosti.</w:t>
      </w:r>
    </w:p>
    <w:tbl>
      <w:tblPr>
        <w:tblStyle w:val="af1"/>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1650"/>
        <w:gridCol w:w="1528"/>
        <w:gridCol w:w="1279"/>
        <w:gridCol w:w="1694"/>
        <w:gridCol w:w="1560"/>
      </w:tblGrid>
      <w:tr w:rsidR="00196928">
        <w:tc>
          <w:tcPr>
            <w:tcW w:w="153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Godina </w:t>
            </w:r>
          </w:p>
        </w:tc>
        <w:tc>
          <w:tcPr>
            <w:tcW w:w="165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Budžetska sredstva  lokalne samouprave </w:t>
            </w:r>
          </w:p>
        </w:tc>
        <w:tc>
          <w:tcPr>
            <w:tcW w:w="1528"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Budžet  Vlade Crne Gore </w:t>
            </w:r>
          </w:p>
        </w:tc>
        <w:tc>
          <w:tcPr>
            <w:tcW w:w="1279" w:type="dxa"/>
          </w:tcPr>
          <w:p w:rsidR="00196928" w:rsidRDefault="00F36411">
            <w:pPr>
              <w:rPr>
                <w:rFonts w:ascii="Cambria" w:eastAsia="Cambria" w:hAnsi="Cambria" w:cs="Cambria"/>
                <w:sz w:val="24"/>
                <w:szCs w:val="24"/>
              </w:rPr>
            </w:pPr>
            <w:r>
              <w:rPr>
                <w:rFonts w:ascii="Cambria" w:eastAsia="Cambria" w:hAnsi="Cambria" w:cs="Cambria"/>
                <w:sz w:val="24"/>
                <w:szCs w:val="24"/>
              </w:rPr>
              <w:t>IPA</w:t>
            </w:r>
          </w:p>
        </w:tc>
        <w:tc>
          <w:tcPr>
            <w:tcW w:w="1694"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Donatorska sredstva </w:t>
            </w:r>
          </w:p>
        </w:tc>
        <w:tc>
          <w:tcPr>
            <w:tcW w:w="1560"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Ukupno </w:t>
            </w:r>
          </w:p>
        </w:tc>
      </w:tr>
      <w:tr w:rsidR="00196928">
        <w:tc>
          <w:tcPr>
            <w:tcW w:w="1531" w:type="dxa"/>
          </w:tcPr>
          <w:p w:rsidR="00196928" w:rsidRDefault="00F36411">
            <w:pPr>
              <w:rPr>
                <w:rFonts w:ascii="Cambria" w:eastAsia="Cambria" w:hAnsi="Cambria" w:cs="Cambria"/>
                <w:sz w:val="24"/>
                <w:szCs w:val="24"/>
              </w:rPr>
            </w:pPr>
            <w:r>
              <w:rPr>
                <w:rFonts w:ascii="Cambria" w:eastAsia="Cambria" w:hAnsi="Cambria" w:cs="Cambria"/>
                <w:sz w:val="24"/>
                <w:szCs w:val="24"/>
              </w:rPr>
              <w:t xml:space="preserve">2024 </w:t>
            </w:r>
          </w:p>
        </w:tc>
        <w:tc>
          <w:tcPr>
            <w:tcW w:w="1650" w:type="dxa"/>
          </w:tcPr>
          <w:p w:rsidR="00196928" w:rsidRDefault="00F36411">
            <w:pPr>
              <w:rPr>
                <w:rFonts w:ascii="Cambria" w:eastAsia="Cambria" w:hAnsi="Cambria" w:cs="Cambria"/>
                <w:sz w:val="24"/>
                <w:szCs w:val="24"/>
              </w:rPr>
            </w:pPr>
            <w:r>
              <w:rPr>
                <w:rFonts w:ascii="Cambria" w:eastAsia="Cambria" w:hAnsi="Cambria" w:cs="Cambria"/>
                <w:sz w:val="24"/>
                <w:szCs w:val="24"/>
              </w:rPr>
              <w:t>15.000€</w:t>
            </w:r>
          </w:p>
        </w:tc>
        <w:tc>
          <w:tcPr>
            <w:tcW w:w="1528" w:type="dxa"/>
          </w:tcPr>
          <w:p w:rsidR="00196928" w:rsidRDefault="00196928">
            <w:pPr>
              <w:rPr>
                <w:rFonts w:ascii="Cambria" w:eastAsia="Cambria" w:hAnsi="Cambria" w:cs="Cambria"/>
                <w:sz w:val="24"/>
                <w:szCs w:val="24"/>
              </w:rPr>
            </w:pPr>
          </w:p>
        </w:tc>
        <w:tc>
          <w:tcPr>
            <w:tcW w:w="1279" w:type="dxa"/>
          </w:tcPr>
          <w:p w:rsidR="00196928" w:rsidRDefault="00196928">
            <w:pPr>
              <w:rPr>
                <w:rFonts w:ascii="Cambria" w:eastAsia="Cambria" w:hAnsi="Cambria" w:cs="Cambria"/>
                <w:sz w:val="24"/>
                <w:szCs w:val="24"/>
              </w:rPr>
            </w:pPr>
          </w:p>
        </w:tc>
        <w:tc>
          <w:tcPr>
            <w:tcW w:w="1694" w:type="dxa"/>
          </w:tcPr>
          <w:p w:rsidR="00196928" w:rsidRDefault="00196928">
            <w:pPr>
              <w:rPr>
                <w:rFonts w:ascii="Cambria" w:eastAsia="Cambria" w:hAnsi="Cambria" w:cs="Cambria"/>
                <w:sz w:val="24"/>
                <w:szCs w:val="24"/>
              </w:rPr>
            </w:pPr>
          </w:p>
        </w:tc>
        <w:tc>
          <w:tcPr>
            <w:tcW w:w="1560" w:type="dxa"/>
          </w:tcPr>
          <w:p w:rsidR="00196928" w:rsidRDefault="00196928">
            <w:pPr>
              <w:rPr>
                <w:rFonts w:ascii="Cambria" w:eastAsia="Cambria" w:hAnsi="Cambria" w:cs="Cambria"/>
                <w:sz w:val="24"/>
                <w:szCs w:val="24"/>
              </w:rPr>
            </w:pPr>
          </w:p>
        </w:tc>
      </w:tr>
      <w:tr w:rsidR="00196928">
        <w:tc>
          <w:tcPr>
            <w:tcW w:w="1531" w:type="dxa"/>
          </w:tcPr>
          <w:p w:rsidR="00196928" w:rsidRDefault="00F36411">
            <w:pPr>
              <w:rPr>
                <w:rFonts w:ascii="Cambria" w:eastAsia="Cambria" w:hAnsi="Cambria" w:cs="Cambria"/>
                <w:sz w:val="24"/>
                <w:szCs w:val="24"/>
              </w:rPr>
            </w:pPr>
            <w:r>
              <w:rPr>
                <w:rFonts w:ascii="Cambria" w:eastAsia="Cambria" w:hAnsi="Cambria" w:cs="Cambria"/>
                <w:sz w:val="24"/>
                <w:szCs w:val="24"/>
              </w:rPr>
              <w:t>2025</w:t>
            </w:r>
          </w:p>
        </w:tc>
        <w:tc>
          <w:tcPr>
            <w:tcW w:w="1650" w:type="dxa"/>
          </w:tcPr>
          <w:p w:rsidR="00196928" w:rsidRDefault="00F36411">
            <w:pPr>
              <w:rPr>
                <w:rFonts w:ascii="Cambria" w:eastAsia="Cambria" w:hAnsi="Cambria" w:cs="Cambria"/>
                <w:sz w:val="24"/>
                <w:szCs w:val="24"/>
                <w:highlight w:val="yellow"/>
              </w:rPr>
            </w:pPr>
            <w:r>
              <w:rPr>
                <w:rFonts w:ascii="Cambria" w:eastAsia="Cambria" w:hAnsi="Cambria" w:cs="Cambria"/>
                <w:sz w:val="24"/>
                <w:szCs w:val="24"/>
              </w:rPr>
              <w:t>15.000€</w:t>
            </w:r>
          </w:p>
        </w:tc>
        <w:tc>
          <w:tcPr>
            <w:tcW w:w="1528" w:type="dxa"/>
          </w:tcPr>
          <w:p w:rsidR="00196928" w:rsidRDefault="00196928">
            <w:pPr>
              <w:rPr>
                <w:rFonts w:ascii="Cambria" w:eastAsia="Cambria" w:hAnsi="Cambria" w:cs="Cambria"/>
                <w:sz w:val="24"/>
                <w:szCs w:val="24"/>
                <w:highlight w:val="yellow"/>
              </w:rPr>
            </w:pPr>
          </w:p>
        </w:tc>
        <w:tc>
          <w:tcPr>
            <w:tcW w:w="1279" w:type="dxa"/>
          </w:tcPr>
          <w:p w:rsidR="00196928" w:rsidRDefault="00196928">
            <w:pPr>
              <w:rPr>
                <w:rFonts w:ascii="Cambria" w:eastAsia="Cambria" w:hAnsi="Cambria" w:cs="Cambria"/>
                <w:sz w:val="24"/>
                <w:szCs w:val="24"/>
                <w:highlight w:val="yellow"/>
              </w:rPr>
            </w:pPr>
          </w:p>
        </w:tc>
        <w:tc>
          <w:tcPr>
            <w:tcW w:w="1694" w:type="dxa"/>
          </w:tcPr>
          <w:p w:rsidR="00196928" w:rsidRDefault="00196928">
            <w:pPr>
              <w:rPr>
                <w:rFonts w:ascii="Cambria" w:eastAsia="Cambria" w:hAnsi="Cambria" w:cs="Cambria"/>
                <w:sz w:val="24"/>
                <w:szCs w:val="24"/>
                <w:highlight w:val="yellow"/>
              </w:rPr>
            </w:pPr>
          </w:p>
        </w:tc>
        <w:tc>
          <w:tcPr>
            <w:tcW w:w="1560" w:type="dxa"/>
          </w:tcPr>
          <w:p w:rsidR="00196928" w:rsidRDefault="00196928">
            <w:pPr>
              <w:rPr>
                <w:rFonts w:ascii="Cambria" w:eastAsia="Cambria" w:hAnsi="Cambria" w:cs="Cambria"/>
                <w:sz w:val="24"/>
                <w:szCs w:val="24"/>
                <w:highlight w:val="yellow"/>
              </w:rPr>
            </w:pPr>
          </w:p>
        </w:tc>
      </w:tr>
      <w:tr w:rsidR="00196928">
        <w:tc>
          <w:tcPr>
            <w:tcW w:w="1531" w:type="dxa"/>
          </w:tcPr>
          <w:p w:rsidR="00196928" w:rsidRDefault="00F36411">
            <w:pPr>
              <w:rPr>
                <w:rFonts w:ascii="Cambria" w:eastAsia="Cambria" w:hAnsi="Cambria" w:cs="Cambria"/>
                <w:sz w:val="24"/>
                <w:szCs w:val="24"/>
              </w:rPr>
            </w:pPr>
            <w:r>
              <w:rPr>
                <w:rFonts w:ascii="Cambria" w:eastAsia="Cambria" w:hAnsi="Cambria" w:cs="Cambria"/>
                <w:sz w:val="24"/>
                <w:szCs w:val="24"/>
              </w:rPr>
              <w:t>2026</w:t>
            </w:r>
          </w:p>
        </w:tc>
        <w:tc>
          <w:tcPr>
            <w:tcW w:w="1650" w:type="dxa"/>
          </w:tcPr>
          <w:p w:rsidR="00196928" w:rsidRDefault="00F36411">
            <w:pPr>
              <w:rPr>
                <w:rFonts w:ascii="Cambria" w:eastAsia="Cambria" w:hAnsi="Cambria" w:cs="Cambria"/>
                <w:sz w:val="24"/>
                <w:szCs w:val="24"/>
                <w:highlight w:val="yellow"/>
              </w:rPr>
            </w:pPr>
            <w:r>
              <w:rPr>
                <w:rFonts w:ascii="Cambria" w:eastAsia="Cambria" w:hAnsi="Cambria" w:cs="Cambria"/>
                <w:sz w:val="24"/>
                <w:szCs w:val="24"/>
              </w:rPr>
              <w:t>15.000€</w:t>
            </w:r>
          </w:p>
        </w:tc>
        <w:tc>
          <w:tcPr>
            <w:tcW w:w="1528" w:type="dxa"/>
          </w:tcPr>
          <w:p w:rsidR="00196928" w:rsidRDefault="00196928">
            <w:pPr>
              <w:rPr>
                <w:rFonts w:ascii="Cambria" w:eastAsia="Cambria" w:hAnsi="Cambria" w:cs="Cambria"/>
                <w:sz w:val="24"/>
                <w:szCs w:val="24"/>
                <w:highlight w:val="yellow"/>
              </w:rPr>
            </w:pPr>
          </w:p>
        </w:tc>
        <w:tc>
          <w:tcPr>
            <w:tcW w:w="1279" w:type="dxa"/>
          </w:tcPr>
          <w:p w:rsidR="00196928" w:rsidRDefault="00196928">
            <w:pPr>
              <w:rPr>
                <w:rFonts w:ascii="Cambria" w:eastAsia="Cambria" w:hAnsi="Cambria" w:cs="Cambria"/>
                <w:sz w:val="24"/>
                <w:szCs w:val="24"/>
                <w:highlight w:val="yellow"/>
              </w:rPr>
            </w:pPr>
          </w:p>
        </w:tc>
        <w:tc>
          <w:tcPr>
            <w:tcW w:w="1694" w:type="dxa"/>
          </w:tcPr>
          <w:p w:rsidR="00196928" w:rsidRDefault="00196928">
            <w:pPr>
              <w:rPr>
                <w:rFonts w:ascii="Cambria" w:eastAsia="Cambria" w:hAnsi="Cambria" w:cs="Cambria"/>
                <w:sz w:val="24"/>
                <w:szCs w:val="24"/>
                <w:highlight w:val="yellow"/>
              </w:rPr>
            </w:pPr>
          </w:p>
        </w:tc>
        <w:tc>
          <w:tcPr>
            <w:tcW w:w="1560" w:type="dxa"/>
          </w:tcPr>
          <w:p w:rsidR="00196928" w:rsidRDefault="00196928">
            <w:pPr>
              <w:rPr>
                <w:rFonts w:ascii="Cambria" w:eastAsia="Cambria" w:hAnsi="Cambria" w:cs="Cambria"/>
                <w:sz w:val="24"/>
                <w:szCs w:val="24"/>
                <w:highlight w:val="yellow"/>
              </w:rPr>
            </w:pPr>
          </w:p>
        </w:tc>
      </w:tr>
      <w:tr w:rsidR="00196928">
        <w:tc>
          <w:tcPr>
            <w:tcW w:w="1531" w:type="dxa"/>
          </w:tcPr>
          <w:p w:rsidR="00196928" w:rsidRDefault="00F36411">
            <w:pPr>
              <w:rPr>
                <w:rFonts w:ascii="Cambria" w:eastAsia="Cambria" w:hAnsi="Cambria" w:cs="Cambria"/>
                <w:sz w:val="24"/>
                <w:szCs w:val="24"/>
              </w:rPr>
            </w:pPr>
            <w:r>
              <w:rPr>
                <w:rFonts w:ascii="Cambria" w:eastAsia="Cambria" w:hAnsi="Cambria" w:cs="Cambria"/>
                <w:sz w:val="24"/>
                <w:szCs w:val="24"/>
              </w:rPr>
              <w:t>2027</w:t>
            </w:r>
          </w:p>
        </w:tc>
        <w:tc>
          <w:tcPr>
            <w:tcW w:w="1650" w:type="dxa"/>
          </w:tcPr>
          <w:p w:rsidR="00196928" w:rsidRDefault="00F36411">
            <w:pPr>
              <w:rPr>
                <w:rFonts w:ascii="Cambria" w:eastAsia="Cambria" w:hAnsi="Cambria" w:cs="Cambria"/>
                <w:sz w:val="24"/>
                <w:szCs w:val="24"/>
                <w:highlight w:val="yellow"/>
              </w:rPr>
            </w:pPr>
            <w:r>
              <w:rPr>
                <w:rFonts w:ascii="Cambria" w:eastAsia="Cambria" w:hAnsi="Cambria" w:cs="Cambria"/>
                <w:sz w:val="24"/>
                <w:szCs w:val="24"/>
              </w:rPr>
              <w:t>15.000€</w:t>
            </w:r>
          </w:p>
        </w:tc>
        <w:tc>
          <w:tcPr>
            <w:tcW w:w="1528" w:type="dxa"/>
          </w:tcPr>
          <w:p w:rsidR="00196928" w:rsidRDefault="00196928">
            <w:pPr>
              <w:rPr>
                <w:rFonts w:ascii="Cambria" w:eastAsia="Cambria" w:hAnsi="Cambria" w:cs="Cambria"/>
                <w:sz w:val="24"/>
                <w:szCs w:val="24"/>
                <w:highlight w:val="yellow"/>
              </w:rPr>
            </w:pPr>
          </w:p>
        </w:tc>
        <w:tc>
          <w:tcPr>
            <w:tcW w:w="1279" w:type="dxa"/>
          </w:tcPr>
          <w:p w:rsidR="00196928" w:rsidRDefault="00196928">
            <w:pPr>
              <w:rPr>
                <w:rFonts w:ascii="Cambria" w:eastAsia="Cambria" w:hAnsi="Cambria" w:cs="Cambria"/>
                <w:sz w:val="24"/>
                <w:szCs w:val="24"/>
                <w:highlight w:val="yellow"/>
              </w:rPr>
            </w:pPr>
          </w:p>
        </w:tc>
        <w:tc>
          <w:tcPr>
            <w:tcW w:w="1694" w:type="dxa"/>
          </w:tcPr>
          <w:p w:rsidR="00196928" w:rsidRDefault="00196928">
            <w:pPr>
              <w:rPr>
                <w:rFonts w:ascii="Cambria" w:eastAsia="Cambria" w:hAnsi="Cambria" w:cs="Cambria"/>
                <w:sz w:val="24"/>
                <w:szCs w:val="24"/>
                <w:highlight w:val="yellow"/>
              </w:rPr>
            </w:pPr>
          </w:p>
        </w:tc>
        <w:tc>
          <w:tcPr>
            <w:tcW w:w="1560" w:type="dxa"/>
          </w:tcPr>
          <w:p w:rsidR="00196928" w:rsidRDefault="00196928">
            <w:pPr>
              <w:rPr>
                <w:rFonts w:ascii="Cambria" w:eastAsia="Cambria" w:hAnsi="Cambria" w:cs="Cambria"/>
                <w:sz w:val="24"/>
                <w:szCs w:val="24"/>
                <w:highlight w:val="yellow"/>
              </w:rPr>
            </w:pPr>
          </w:p>
        </w:tc>
      </w:tr>
    </w:tbl>
    <w:p w:rsidR="00196928" w:rsidRDefault="00196928">
      <w:pPr>
        <w:rPr>
          <w:rFonts w:ascii="Cambria" w:eastAsia="Cambria" w:hAnsi="Cambria" w:cs="Cambria"/>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196928">
      <w:pPr>
        <w:rPr>
          <w:rFonts w:ascii="Cambria" w:eastAsia="Cambria" w:hAnsi="Cambria" w:cs="Cambria"/>
          <w:color w:val="1F3864"/>
          <w:sz w:val="24"/>
          <w:szCs w:val="24"/>
        </w:rPr>
      </w:pPr>
    </w:p>
    <w:p w:rsidR="00196928" w:rsidRDefault="00F36411">
      <w:pPr>
        <w:rPr>
          <w:rFonts w:ascii="Cambria" w:eastAsia="Cambria" w:hAnsi="Cambria" w:cs="Cambria"/>
          <w:color w:val="1F3864"/>
          <w:sz w:val="24"/>
          <w:szCs w:val="24"/>
        </w:rPr>
      </w:pPr>
      <w:r>
        <w:br w:type="page"/>
      </w:r>
      <w:r>
        <w:rPr>
          <w:rFonts w:ascii="Cambria" w:eastAsia="Cambria" w:hAnsi="Cambria" w:cs="Cambria"/>
          <w:b/>
          <w:bCs/>
          <w:color w:val="1F3864"/>
          <w:sz w:val="24"/>
          <w:szCs w:val="24"/>
        </w:rPr>
        <w:lastRenderedPageBreak/>
        <w:t>MONITORING I EVALUACIJA</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Monitoring i evaluacija su veoma </w:t>
      </w:r>
      <w:proofErr w:type="gramStart"/>
      <w:r>
        <w:rPr>
          <w:rFonts w:ascii="Cambria" w:eastAsia="Cambria" w:hAnsi="Cambria" w:cs="Cambria"/>
          <w:sz w:val="24"/>
          <w:szCs w:val="24"/>
        </w:rPr>
        <w:t>važne  faze</w:t>
      </w:r>
      <w:proofErr w:type="gramEnd"/>
      <w:r>
        <w:rPr>
          <w:rFonts w:ascii="Cambria" w:eastAsia="Cambria" w:hAnsi="Cambria" w:cs="Cambria"/>
          <w:sz w:val="24"/>
          <w:szCs w:val="24"/>
        </w:rPr>
        <w:t xml:space="preserve"> u procesu monitoringa i izvještavanja o sprovođenju LAP  dokumenta.</w:t>
      </w:r>
    </w:p>
    <w:p w:rsidR="00196928" w:rsidRDefault="00F36411">
      <w:pPr>
        <w:jc w:val="both"/>
        <w:rPr>
          <w:rFonts w:ascii="Cambria" w:eastAsia="Cambria" w:hAnsi="Cambria" w:cs="Cambria"/>
          <w:sz w:val="24"/>
          <w:szCs w:val="24"/>
        </w:rPr>
      </w:pPr>
      <w:r>
        <w:rPr>
          <w:rFonts w:ascii="Cambria" w:eastAsia="Cambria" w:hAnsi="Cambria" w:cs="Cambria"/>
          <w:sz w:val="24"/>
          <w:szCs w:val="24"/>
        </w:rPr>
        <w:t>Planirano je formiranje Radnog tijela za pripremu, praćenje sprovođenja i izvještavanje o LAP-u.</w:t>
      </w:r>
    </w:p>
    <w:p w:rsidR="00196928" w:rsidRDefault="00F36411">
      <w:pPr>
        <w:jc w:val="both"/>
        <w:rPr>
          <w:rFonts w:ascii="Cambria" w:eastAsia="Cambria" w:hAnsi="Cambria" w:cs="Cambria"/>
          <w:sz w:val="24"/>
          <w:szCs w:val="24"/>
        </w:rPr>
      </w:pPr>
      <w:r>
        <w:rPr>
          <w:rFonts w:ascii="Cambria" w:eastAsia="Cambria" w:hAnsi="Cambria" w:cs="Cambria"/>
          <w:sz w:val="24"/>
          <w:szCs w:val="24"/>
        </w:rPr>
        <w:t xml:space="preserve">Radno tijelo će se sastajati najmanje četiri puta godišnje, odnosno održavati minimum jedan sastanak u toku svakog kvartala, kako bi se blagovremeno i u kontinuitetu razmatrao proces sprovođenja, kao i moguće prepreke i izazovi sa kojima se institucije mogu suočavati prilikom implementacije aktivnosti. Podaci neophodni za sačinjavanje izvještaja prikupljaće se u toku trajanja cjelokupne godine i biće kvartalno dostavljani Sekretarijatu za socijalno staranje – Odsjeku za OSI, kao koordinacionom organu rada ovog tijela. Na posljednjem godišnjem sastanku navedeni podaci će biti razmotreni i eventualno dopunjeni kako bi se obezbijedio neophodan kvalitet izvještaja. </w:t>
      </w:r>
    </w:p>
    <w:p w:rsidR="00196928" w:rsidRDefault="00196928">
      <w:pPr>
        <w:ind w:right="76"/>
        <w:jc w:val="both"/>
        <w:rPr>
          <w:rFonts w:ascii="Cambria" w:eastAsia="Cambria" w:hAnsi="Cambria" w:cs="Cambria"/>
        </w:rPr>
      </w:pPr>
    </w:p>
    <w:sectPr w:rsidR="00196928">
      <w:footerReference w:type="default" r:id="rId16"/>
      <w:headerReference w:type="first" r:id="rId17"/>
      <w:pgSz w:w="12240" w:h="15840"/>
      <w:pgMar w:top="1440" w:right="1418" w:bottom="1440" w:left="120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EB6" w:rsidRDefault="004F6EB6">
      <w:pPr>
        <w:spacing w:after="0" w:line="240" w:lineRule="auto"/>
      </w:pPr>
      <w:r>
        <w:separator/>
      </w:r>
    </w:p>
  </w:endnote>
  <w:endnote w:type="continuationSeparator" w:id="0">
    <w:p w:rsidR="004F6EB6" w:rsidRDefault="004F6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C4E360EA-FD90-4A47-9962-41B8E76D8C2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D349143-1153-40AC-AB46-5180EF75C79B}"/>
    <w:embedBold r:id="rId3" w:fontKey="{3A73E0A6-CE8A-4711-A4E4-B9C3CBDC10A5}"/>
    <w:embedItalic r:id="rId4" w:fontKey="{13E787EE-6122-40B3-B862-430E0725D82A}"/>
  </w:font>
  <w:font w:name="Calibri Light">
    <w:panose1 w:val="020F0302020204030204"/>
    <w:charset w:val="00"/>
    <w:family w:val="swiss"/>
    <w:pitch w:val="variable"/>
    <w:sig w:usb0="E4002EFF" w:usb1="C200247B" w:usb2="00000009" w:usb3="00000000" w:csb0="000001FF" w:csb1="00000000"/>
    <w:embedRegular r:id="rId5" w:fontKey="{83EAB380-6CAA-42B4-9B31-3EB595904BB7}"/>
    <w:embedItalic r:id="rId6" w:fontKey="{C134FB18-6FCF-476C-A999-A92D21DBBC86}"/>
  </w:font>
  <w:font w:name="SimSun">
    <w:altName w:val="宋体"/>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022C7053-230A-4B7D-8DF5-CA04B47E1B11}"/>
    <w:embedBold r:id="rId8" w:fontKey="{906321B3-5657-4053-86B3-2E88A703E9D9}"/>
    <w:embedItalic r:id="rId9" w:fontKey="{00CAB16E-2A1E-4EF2-911E-A191CE9762A2}"/>
  </w:font>
  <w:font w:name="Segoe UI">
    <w:panose1 w:val="020B0502040204020203"/>
    <w:charset w:val="00"/>
    <w:family w:val="swiss"/>
    <w:pitch w:val="variable"/>
    <w:sig w:usb0="E4002EFF" w:usb1="C000E47F" w:usb2="00000009" w:usb3="00000000" w:csb0="000001FF" w:csb1="00000000"/>
    <w:embedRegular r:id="rId10" w:fontKey="{687F1A75-2CDC-4434-A7F0-AA220B3FC70D}"/>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1" w:fontKey="{F572DC74-960F-4925-8A06-D54BDE9BF15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928" w:rsidRDefault="00196928">
    <w:pPr>
      <w:pBdr>
        <w:top w:val="single" w:sz="4" w:space="1" w:color="D9D9D9"/>
        <w:left w:val="nil"/>
        <w:bottom w:val="nil"/>
        <w:right w:val="nil"/>
        <w:between w:val="nil"/>
      </w:pBdr>
      <w:tabs>
        <w:tab w:val="center" w:pos="4320"/>
        <w:tab w:val="right" w:pos="8640"/>
      </w:tabs>
      <w:jc w:val="center"/>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928" w:rsidRDefault="00F36411">
    <w:pPr>
      <w:pBdr>
        <w:top w:val="single" w:sz="4" w:space="11" w:color="D9D9D9"/>
        <w:left w:val="nil"/>
        <w:bottom w:val="nil"/>
        <w:right w:val="nil"/>
        <w:between w:val="nil"/>
      </w:pBdr>
      <w:tabs>
        <w:tab w:val="center" w:pos="4320"/>
        <w:tab w:val="right" w:pos="8640"/>
      </w:tabs>
      <w:spacing w:line="240" w:lineRule="auto"/>
      <w:jc w:val="center"/>
      <w:rPr>
        <w:color w:val="000000"/>
      </w:rPr>
    </w:pPr>
    <w:r>
      <w:rPr>
        <w:color w:val="000000"/>
      </w:rPr>
      <w:fldChar w:fldCharType="begin"/>
    </w:r>
    <w:r>
      <w:rPr>
        <w:color w:val="000000"/>
      </w:rPr>
      <w:instrText>PAGE</w:instrText>
    </w:r>
    <w:r>
      <w:rPr>
        <w:color w:val="000000"/>
      </w:rPr>
      <w:fldChar w:fldCharType="end"/>
    </w:r>
    <w:r>
      <w:rPr>
        <w:b/>
        <w:bCs/>
        <w:color w:val="000000"/>
      </w:rPr>
      <w:t xml:space="preserve"> | </w:t>
    </w:r>
    <w:r>
      <w:rPr>
        <w:color w:val="7F7F7F"/>
      </w:rPr>
      <w:t>Strana</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928" w:rsidRDefault="00196928">
    <w:pPr>
      <w:pBdr>
        <w:top w:val="single" w:sz="4" w:space="1" w:color="D9D9D9"/>
        <w:left w:val="nil"/>
        <w:bottom w:val="nil"/>
        <w:right w:val="nil"/>
        <w:between w:val="nil"/>
      </w:pBdr>
      <w:tabs>
        <w:tab w:val="center" w:pos="4320"/>
        <w:tab w:val="right" w:pos="8640"/>
      </w:tabs>
      <w:jc w:val="center"/>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928" w:rsidRDefault="00F3641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736624">
      <w:rPr>
        <w:noProof/>
        <w:color w:val="000000"/>
      </w:rPr>
      <w:t>20</w:t>
    </w:r>
    <w:r>
      <w:rPr>
        <w:color w:val="000000"/>
      </w:rPr>
      <w:fldChar w:fldCharType="end"/>
    </w:r>
  </w:p>
  <w:p w:rsidR="00196928" w:rsidRDefault="00F36411">
    <w:pPr>
      <w:pBdr>
        <w:top w:val="nil"/>
        <w:left w:val="nil"/>
        <w:bottom w:val="nil"/>
        <w:right w:val="nil"/>
        <w:between w:val="nil"/>
      </w:pBdr>
      <w:tabs>
        <w:tab w:val="center" w:pos="4320"/>
        <w:tab w:val="right" w:pos="8640"/>
        <w:tab w:val="left" w:pos="811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EB6" w:rsidRDefault="004F6EB6">
      <w:pPr>
        <w:spacing w:after="0" w:line="240" w:lineRule="auto"/>
      </w:pPr>
      <w:r>
        <w:separator/>
      </w:r>
    </w:p>
  </w:footnote>
  <w:footnote w:type="continuationSeparator" w:id="0">
    <w:p w:rsidR="004F6EB6" w:rsidRDefault="004F6EB6">
      <w:pPr>
        <w:spacing w:after="0" w:line="240" w:lineRule="auto"/>
      </w:pPr>
      <w:r>
        <w:continuationSeparator/>
      </w:r>
    </w:p>
  </w:footnote>
  <w:footnote w:id="1">
    <w:p w:rsidR="00196928" w:rsidRDefault="00F36411">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CRPD/C/MNE/CO/1</w:t>
      </w:r>
    </w:p>
  </w:footnote>
  <w:footnote w:id="2">
    <w:p w:rsidR="00196928" w:rsidRDefault="00F36411">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"Službeni list Crne Gore - opštinski propisi", br. 12/25.</w:t>
      </w:r>
    </w:p>
  </w:footnote>
  <w:footnote w:id="3">
    <w:p w:rsidR="00196928" w:rsidRDefault="00F36411">
      <w:pPr>
        <w:pBdr>
          <w:top w:val="nil"/>
          <w:left w:val="nil"/>
          <w:bottom w:val="nil"/>
          <w:right w:val="nil"/>
          <w:between w:val="nil"/>
        </w:pBdr>
        <w:jc w:val="both"/>
        <w:rPr>
          <w:rFonts w:ascii="Cambria" w:eastAsia="Cambria" w:hAnsi="Cambria" w:cs="Cambria"/>
          <w:color w:val="000000"/>
          <w:sz w:val="16"/>
          <w:szCs w:val="16"/>
        </w:rPr>
      </w:pPr>
      <w:r>
        <w:rPr>
          <w:vertAlign w:val="superscript"/>
        </w:rPr>
        <w:footnoteRef/>
      </w:r>
      <w:r>
        <w:rPr>
          <w:rFonts w:ascii="Cambria" w:eastAsia="Cambria" w:hAnsi="Cambria" w:cs="Cambria"/>
          <w:color w:val="000000"/>
          <w:sz w:val="20"/>
          <w:szCs w:val="20"/>
        </w:rPr>
        <w:t xml:space="preserve"> Zakon o socijalnoj i dječjoj zaštiti ("Službeni list Crne Gore", br. 27/13, 1/15, 42/15, 47/15, 56/16, 66/16, 1/17, 31/17, 42/17, 50/17, 59/21, 145/21, 145/21, 3/23, 48/24, 84/24, 33/25, 122/25, 160/25)</w:t>
      </w:r>
    </w:p>
  </w:footnote>
  <w:footnote w:id="4">
    <w:p w:rsidR="00196928" w:rsidRDefault="00F36411">
      <w:pPr>
        <w:spacing w:after="0" w:line="240" w:lineRule="auto"/>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("Službeni list Crne Gore - opštinski propisi", br. 039/08 od 29.12.2008)</w:t>
      </w:r>
    </w:p>
  </w:footnote>
  <w:footnote w:id="5">
    <w:p w:rsidR="00196928" w:rsidRDefault="00F36411">
      <w:pPr>
        <w:pBdr>
          <w:top w:val="nil"/>
          <w:left w:val="nil"/>
          <w:bottom w:val="nil"/>
          <w:right w:val="nil"/>
          <w:between w:val="nil"/>
        </w:pBdr>
        <w:spacing w:after="0"/>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("Službeni list Crne Gore - opštinski propisi", br. 047/21 od 31.12.2021, 005/22 od 03.02.2022)</w:t>
      </w:r>
    </w:p>
  </w:footnote>
  <w:footnote w:id="6">
    <w:p w:rsidR="00196928" w:rsidRDefault="00F36411">
      <w:pPr>
        <w:pBdr>
          <w:top w:val="nil"/>
          <w:left w:val="nil"/>
          <w:bottom w:val="nil"/>
          <w:right w:val="nil"/>
          <w:between w:val="nil"/>
        </w:pBdr>
        <w:spacing w:after="0"/>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("Službeni list Crne Gore - opštinski propisi", br. 031/19 od 31.07.2019)</w:t>
      </w:r>
    </w:p>
  </w:footnote>
  <w:footnote w:id="7">
    <w:p w:rsidR="00196928" w:rsidRDefault="00F36411">
      <w:pPr>
        <w:pBdr>
          <w:top w:val="nil"/>
          <w:left w:val="nil"/>
          <w:bottom w:val="nil"/>
          <w:right w:val="nil"/>
          <w:between w:val="nil"/>
        </w:pBdr>
        <w:spacing w:after="0"/>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("Službeni list Crne Gore - opštinski propisi", br. 023/19 od 19.06.2019)</w:t>
      </w:r>
    </w:p>
  </w:footnote>
  <w:footnote w:id="8">
    <w:p w:rsidR="00196928" w:rsidRDefault="00F36411">
      <w:pPr>
        <w:pBdr>
          <w:top w:val="nil"/>
          <w:left w:val="nil"/>
          <w:bottom w:val="nil"/>
          <w:right w:val="nil"/>
          <w:between w:val="nil"/>
        </w:pBdr>
        <w:spacing w:after="0"/>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("Službeni list Crne Gore - opštinski propisi", br. 037/23 od 10.08.2023)</w:t>
      </w:r>
    </w:p>
  </w:footnote>
  <w:footnote w:id="9">
    <w:p w:rsidR="00196928" w:rsidRDefault="00F36411">
      <w:pPr>
        <w:spacing w:after="0" w:line="240" w:lineRule="auto"/>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("Službeni list Crne Gore - opštinski propisi", br. 029/20 od 05.08.2020, 047/21 od 31.12.2021)</w:t>
      </w:r>
    </w:p>
  </w:footnote>
  <w:footnote w:id="10">
    <w:p w:rsidR="00196928" w:rsidRDefault="00F36411">
      <w:pPr>
        <w:pBdr>
          <w:top w:val="nil"/>
          <w:left w:val="nil"/>
          <w:bottom w:val="nil"/>
          <w:right w:val="nil"/>
          <w:between w:val="nil"/>
        </w:pBdr>
        <w:spacing w:after="0" w:line="240" w:lineRule="auto"/>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("Službeni list Crne Gore - opštinski propisi", br. 040/19 od 07.10.2019, 044/19 od 08.11.2019)</w:t>
      </w:r>
    </w:p>
  </w:footnote>
  <w:footnote w:id="11">
    <w:p w:rsidR="00196928" w:rsidRDefault="00F36411">
      <w:pPr>
        <w:pBdr>
          <w:top w:val="nil"/>
          <w:left w:val="nil"/>
          <w:bottom w:val="nil"/>
          <w:right w:val="nil"/>
          <w:between w:val="nil"/>
        </w:pBdr>
        <w:spacing w:after="0" w:line="240" w:lineRule="auto"/>
        <w:jc w:val="both"/>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Monstat:</w:t>
      </w:r>
      <w:hyperlink r:id="rId1">
        <w:r>
          <w:rPr>
            <w:rFonts w:ascii="Cambria" w:eastAsia="Cambria" w:hAnsi="Cambria" w:cs="Cambria"/>
            <w:color w:val="0000FF"/>
            <w:sz w:val="20"/>
            <w:szCs w:val="20"/>
            <w:u w:val="single"/>
          </w:rPr>
          <w:t>https://monstat.org/uploads/files/popis%202021/smetnje%20cg%20SAOPSTENJE_Popis%20stanovnistva%202023.pdf</w:t>
        </w:r>
      </w:hyperlink>
      <w:r>
        <w:rPr>
          <w:rFonts w:ascii="Cambria" w:eastAsia="Cambria" w:hAnsi="Cambria" w:cs="Cambria"/>
          <w:color w:val="000000"/>
          <w:sz w:val="20"/>
          <w:szCs w:val="20"/>
        </w:rPr>
        <w:t xml:space="preserve"> – posjećeno 25.06.2025. godine</w:t>
      </w:r>
    </w:p>
  </w:footnote>
  <w:footnote w:id="12">
    <w:p w:rsidR="00196928" w:rsidRDefault="00F36411">
      <w:pPr>
        <w:pBdr>
          <w:top w:val="nil"/>
          <w:left w:val="nil"/>
          <w:bottom w:val="nil"/>
          <w:right w:val="nil"/>
          <w:between w:val="nil"/>
        </w:pBdr>
        <w:rPr>
          <w:color w:val="000000"/>
          <w:sz w:val="20"/>
          <w:szCs w:val="20"/>
        </w:rPr>
      </w:pPr>
      <w:r>
        <w:rPr>
          <w:vertAlign w:val="superscript"/>
        </w:rPr>
        <w:footnoteRef/>
      </w:r>
      <w:r>
        <w:rPr>
          <w:rFonts w:ascii="Cambria" w:eastAsia="Cambria" w:hAnsi="Cambria" w:cs="Cambria"/>
          <w:color w:val="000000"/>
          <w:sz w:val="20"/>
          <w:szCs w:val="20"/>
        </w:rPr>
        <w:t xml:space="preserve"> Ministarstvo socijalnog staranja, brige o porodici i demografije, </w:t>
      </w:r>
      <w:hyperlink r:id="rId2">
        <w:r>
          <w:rPr>
            <w:rFonts w:ascii="Cambria" w:eastAsia="Cambria" w:hAnsi="Cambria" w:cs="Cambria"/>
            <w:color w:val="0000FF"/>
            <w:sz w:val="20"/>
            <w:szCs w:val="20"/>
            <w:u w:val="single"/>
          </w:rPr>
          <w:t>https://www.gov.me/dokumenta/d80e0e9a-08a2-4e54-ade6-3d386b5ff89e</w:t>
        </w:r>
      </w:hyperlink>
      <w:r>
        <w:rPr>
          <w:rFonts w:ascii="Cambria" w:eastAsia="Cambria" w:hAnsi="Cambria" w:cs="Cambria"/>
          <w:color w:val="000000"/>
          <w:sz w:val="20"/>
          <w:szCs w:val="20"/>
        </w:rPr>
        <w:t>, posjećeno 25.06.2025. godine.</w:t>
      </w:r>
    </w:p>
  </w:footnote>
  <w:footnote w:id="13">
    <w:p w:rsidR="00196928" w:rsidRDefault="00F364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000FF"/>
            <w:sz w:val="20"/>
            <w:szCs w:val="20"/>
            <w:u w:val="single"/>
          </w:rPr>
          <w:t>https://www.gov.me/dokumenta/9b6fde4f-f5fe-4c9e-ba6f-3ddb375c2fcd</w:t>
        </w:r>
      </w:hyperlink>
      <w:r>
        <w:rPr>
          <w:color w:val="000000"/>
          <w:sz w:val="20"/>
          <w:szCs w:val="20"/>
        </w:rPr>
        <w:t xml:space="preserve"> </w:t>
      </w:r>
    </w:p>
  </w:footnote>
  <w:footnote w:id="14">
    <w:p w:rsidR="00196928" w:rsidRDefault="00F3641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4">
        <w:r>
          <w:rPr>
            <w:color w:val="0000FF"/>
            <w:sz w:val="20"/>
            <w:szCs w:val="20"/>
            <w:u w:val="single"/>
          </w:rPr>
          <w:t>https://www.zzzcg.me/wp-content/uploads/2025/08/1-Januar-BILTEN-1.-2026.pdf</w:t>
        </w:r>
      </w:hyperlink>
      <w:r>
        <w:rPr>
          <w:color w:val="000000"/>
          <w:sz w:val="20"/>
          <w:szCs w:val="20"/>
        </w:rPr>
        <w:t xml:space="preserve"> </w:t>
      </w:r>
    </w:p>
  </w:footnote>
  <w:footnote w:id="15">
    <w:p w:rsidR="00196928" w:rsidRDefault="00F36411">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MONSTAT, </w:t>
      </w:r>
      <w:hyperlink r:id="rId5">
        <w:r>
          <w:rPr>
            <w:rFonts w:ascii="Cambria" w:eastAsia="Cambria" w:hAnsi="Cambria" w:cs="Cambria"/>
            <w:color w:val="0000FF"/>
            <w:sz w:val="20"/>
            <w:szCs w:val="20"/>
            <w:u w:val="single"/>
          </w:rPr>
          <w:t>https://www.monstat.org/uploads/files/popis%202021/smetnje%20cg%20SAOPSTENJE_Popis%20stanovnistva%202023.pdf</w:t>
        </w:r>
      </w:hyperlink>
      <w:r>
        <w:rPr>
          <w:rFonts w:ascii="Cambria" w:eastAsia="Cambria" w:hAnsi="Cambria" w:cs="Cambria"/>
          <w:color w:val="000000"/>
          <w:sz w:val="20"/>
          <w:szCs w:val="20"/>
        </w:rPr>
        <w:t xml:space="preserve"> </w:t>
      </w:r>
    </w:p>
  </w:footnote>
  <w:footnote w:id="16">
    <w:p w:rsidR="00196928" w:rsidRDefault="00F36411">
      <w:pPr>
        <w:pBdr>
          <w:top w:val="nil"/>
          <w:left w:val="nil"/>
          <w:bottom w:val="nil"/>
          <w:right w:val="nil"/>
          <w:between w:val="nil"/>
        </w:pBdr>
        <w:rPr>
          <w:color w:val="000000"/>
          <w:sz w:val="20"/>
          <w:szCs w:val="20"/>
        </w:rPr>
      </w:pPr>
      <w:r>
        <w:rPr>
          <w:vertAlign w:val="superscript"/>
        </w:rPr>
        <w:footnoteRef/>
      </w:r>
      <w:r>
        <w:rPr>
          <w:rFonts w:ascii="Cambria" w:eastAsia="Cambria" w:hAnsi="Cambria" w:cs="Cambria"/>
          <w:color w:val="000000"/>
          <w:sz w:val="20"/>
          <w:szCs w:val="20"/>
        </w:rPr>
        <w:t xml:space="preserve"> </w:t>
      </w:r>
      <w:hyperlink r:id="rId6">
        <w:r>
          <w:rPr>
            <w:rFonts w:ascii="Cambria" w:eastAsia="Cambria" w:hAnsi="Cambria" w:cs="Cambria"/>
            <w:color w:val="0000FF"/>
            <w:sz w:val="20"/>
            <w:szCs w:val="20"/>
            <w:u w:val="single"/>
          </w:rPr>
          <w:t>https://www.zzzcg.me/wp-content/uploads/2025/08/1-Januar-BILTEN-1.-2026.pdf</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928" w:rsidRDefault="00196928">
    <w:pPr>
      <w:pBdr>
        <w:top w:val="nil"/>
        <w:left w:val="nil"/>
        <w:bottom w:val="nil"/>
        <w:right w:val="nil"/>
        <w:between w:val="nil"/>
      </w:pBdr>
      <w:tabs>
        <w:tab w:val="center" w:pos="4320"/>
        <w:tab w:val="right" w:pos="8640"/>
      </w:tabs>
      <w:ind w:left="-180"/>
      <w:rPr>
        <w:rFonts w:ascii="Verdana" w:eastAsia="Verdana" w:hAnsi="Verdana" w:cs="Verdana"/>
        <w:color w:val="ED7D31"/>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928" w:rsidRDefault="00196928">
    <w:pPr>
      <w:pBdr>
        <w:top w:val="nil"/>
        <w:left w:val="nil"/>
        <w:bottom w:val="nil"/>
        <w:right w:val="nil"/>
        <w:between w:val="nil"/>
      </w:pBdr>
      <w:tabs>
        <w:tab w:val="center" w:pos="4320"/>
        <w:tab w:val="right" w:pos="8640"/>
      </w:tabs>
      <w:jc w:val="right"/>
      <w:rPr>
        <w:rFonts w:ascii="Verdana" w:eastAsia="Verdana" w:hAnsi="Verdana" w:cs="Verdana"/>
        <w:color w:val="ED7D31"/>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928" w:rsidRDefault="00F36411">
    <w:pPr>
      <w:pBdr>
        <w:top w:val="nil"/>
        <w:left w:val="nil"/>
        <w:bottom w:val="nil"/>
        <w:right w:val="nil"/>
        <w:between w:val="nil"/>
      </w:pBdr>
      <w:tabs>
        <w:tab w:val="center" w:pos="4320"/>
        <w:tab w:val="right" w:pos="8640"/>
        <w:tab w:val="left" w:pos="6150"/>
      </w:tabs>
      <w:rPr>
        <w:color w:val="000000"/>
        <w:sz w:val="28"/>
        <w:szCs w:val="28"/>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4A91"/>
    <w:multiLevelType w:val="multilevel"/>
    <w:tmpl w:val="A0CAD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2591C4B"/>
    <w:multiLevelType w:val="multilevel"/>
    <w:tmpl w:val="64B29E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9C41DA8"/>
    <w:multiLevelType w:val="multilevel"/>
    <w:tmpl w:val="C668FD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928"/>
    <w:rsid w:val="00196928"/>
    <w:rsid w:val="003B258A"/>
    <w:rsid w:val="004F6EB6"/>
    <w:rsid w:val="00736624"/>
    <w:rsid w:val="007D5842"/>
    <w:rsid w:val="00F36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4092"/>
  <w15:docId w15:val="{A8EBAC79-D52F-4F4E-B6A6-4FE271D9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20" w:after="0" w:line="240" w:lineRule="auto"/>
      <w:outlineLvl w:val="0"/>
    </w:pPr>
    <w:rPr>
      <w:color w:val="2E74B5"/>
      <w:sz w:val="30"/>
      <w:szCs w:val="30"/>
    </w:rPr>
  </w:style>
  <w:style w:type="paragraph" w:styleId="Heading2">
    <w:name w:val="heading 2"/>
    <w:basedOn w:val="Normal"/>
    <w:next w:val="Normal"/>
    <w:pPr>
      <w:keepNext/>
      <w:keepLines/>
      <w:spacing w:before="40" w:after="0" w:line="240" w:lineRule="auto"/>
      <w:outlineLvl w:val="1"/>
    </w:pPr>
    <w:rPr>
      <w:color w:val="C45911"/>
      <w:sz w:val="28"/>
      <w:szCs w:val="28"/>
    </w:rPr>
  </w:style>
  <w:style w:type="paragraph" w:styleId="Heading3">
    <w:name w:val="heading 3"/>
    <w:basedOn w:val="Normal"/>
    <w:next w:val="Normal"/>
    <w:pPr>
      <w:keepNext/>
      <w:keepLines/>
      <w:spacing w:before="40" w:after="0" w:line="240" w:lineRule="auto"/>
      <w:outlineLvl w:val="2"/>
    </w:pPr>
    <w:rPr>
      <w:color w:val="538135"/>
      <w:sz w:val="26"/>
      <w:szCs w:val="26"/>
    </w:rPr>
  </w:style>
  <w:style w:type="paragraph" w:styleId="Heading4">
    <w:name w:val="heading 4"/>
    <w:basedOn w:val="Normal"/>
    <w:next w:val="Normal"/>
    <w:pPr>
      <w:keepNext/>
      <w:keepLines/>
      <w:spacing w:before="40" w:after="0"/>
      <w:outlineLvl w:val="3"/>
    </w:pPr>
    <w:rPr>
      <w:i/>
      <w:iCs/>
      <w:color w:val="2F5496"/>
      <w:sz w:val="25"/>
      <w:szCs w:val="25"/>
    </w:rPr>
  </w:style>
  <w:style w:type="paragraph" w:styleId="Heading5">
    <w:name w:val="heading 5"/>
    <w:basedOn w:val="Normal"/>
    <w:next w:val="Normal"/>
    <w:pPr>
      <w:keepNext/>
      <w:keepLines/>
      <w:spacing w:before="40" w:after="0"/>
      <w:outlineLvl w:val="4"/>
    </w:pPr>
    <w:rPr>
      <w:i/>
      <w:iCs/>
      <w:color w:val="833C0B"/>
      <w:sz w:val="24"/>
      <w:szCs w:val="24"/>
    </w:rPr>
  </w:style>
  <w:style w:type="paragraph" w:styleId="Heading6">
    <w:name w:val="heading 6"/>
    <w:basedOn w:val="Normal"/>
    <w:next w:val="Normal"/>
    <w:pPr>
      <w:keepNext/>
      <w:keepLines/>
      <w:spacing w:before="40" w:after="0"/>
      <w:outlineLvl w:val="5"/>
    </w:pPr>
    <w:rPr>
      <w:i/>
      <w:iCs/>
      <w:color w:val="385623"/>
      <w:sz w:val="23"/>
      <w:szCs w:val="23"/>
    </w:rPr>
  </w:style>
  <w:style w:type="paragraph" w:styleId="Heading7">
    <w:name w:val="heading 7"/>
    <w:basedOn w:val="Normal"/>
    <w:next w:val="Normal"/>
    <w:pPr>
      <w:keepNext/>
      <w:keepLines/>
      <w:suppressAutoHyphens/>
      <w:spacing w:before="40" w:after="0"/>
      <w:ind w:leftChars="-1" w:left="-1" w:hangingChars="1" w:hanging="1"/>
      <w:textDirection w:val="btLr"/>
      <w:textAlignment w:val="top"/>
      <w:outlineLvl w:val="6"/>
    </w:pPr>
    <w:rPr>
      <w:rFonts w:ascii="Calibri Light" w:eastAsia="SimSun" w:hAnsi="Calibri Light"/>
      <w:color w:val="1F4E79"/>
      <w:position w:val="-1"/>
      <w:sz w:val="20"/>
      <w:szCs w:val="20"/>
    </w:rPr>
  </w:style>
  <w:style w:type="paragraph" w:styleId="Heading8">
    <w:name w:val="heading 8"/>
    <w:basedOn w:val="Normal"/>
    <w:next w:val="Normal"/>
    <w:pPr>
      <w:keepNext/>
      <w:keepLines/>
      <w:suppressAutoHyphens/>
      <w:spacing w:before="40" w:after="0"/>
      <w:ind w:leftChars="-1" w:left="-1" w:hangingChars="1" w:hanging="1"/>
      <w:textDirection w:val="btLr"/>
      <w:textAlignment w:val="top"/>
      <w:outlineLvl w:val="7"/>
    </w:pPr>
    <w:rPr>
      <w:rFonts w:ascii="Calibri Light" w:eastAsia="SimSun" w:hAnsi="Calibri Light"/>
      <w:color w:val="833C0B"/>
      <w:position w:val="-1"/>
      <w:sz w:val="21"/>
      <w:szCs w:val="21"/>
    </w:rPr>
  </w:style>
  <w:style w:type="paragraph" w:styleId="Heading9">
    <w:name w:val="heading 9"/>
    <w:basedOn w:val="Normal"/>
    <w:next w:val="Normal"/>
    <w:pPr>
      <w:keepNext/>
      <w:keepLines/>
      <w:suppressAutoHyphens/>
      <w:spacing w:before="40" w:after="0"/>
      <w:ind w:leftChars="-1" w:left="-1" w:hangingChars="1" w:hanging="1"/>
      <w:textDirection w:val="btLr"/>
      <w:textAlignment w:val="top"/>
      <w:outlineLvl w:val="8"/>
    </w:pPr>
    <w:rPr>
      <w:rFonts w:ascii="Calibri Light" w:eastAsia="SimSun" w:hAnsi="Calibri Light"/>
      <w:color w:val="385623"/>
      <w:position w:val="-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40" w:lineRule="auto"/>
    </w:pPr>
    <w:rPr>
      <w:color w:val="2E74B5"/>
      <w:sz w:val="52"/>
      <w:szCs w:val="52"/>
    </w:rPr>
  </w:style>
  <w:style w:type="paragraph" w:customStyle="1" w:styleId="FootnoteText1">
    <w:name w:val="Footnote Text1"/>
    <w:aliases w:val="single space,ft,Voetnoottekst Maarten,single space Char1,Footnote Text Char Char Char1,single space Char Char,ft Char Char1,ft Char1,footnote text Char,FOOTNOTES Char,fn Char,Testo nota a piè di pagina Carattere Char,Geneva 9 Char,f Cha"/>
    <w:basedOn w:val="Normal"/>
    <w:pPr>
      <w:suppressAutoHyphens/>
      <w:ind w:leftChars="-1" w:left="-1" w:hangingChars="1" w:hanging="1"/>
      <w:textDirection w:val="btLr"/>
      <w:textAlignment w:val="top"/>
      <w:outlineLvl w:val="0"/>
    </w:pPr>
    <w:rPr>
      <w:position w:val="-1"/>
      <w:sz w:val="20"/>
      <w:szCs w:val="20"/>
    </w:rPr>
  </w:style>
  <w:style w:type="character" w:customStyle="1" w:styleId="FootnoteReference1">
    <w:name w:val="Footnote Reference1"/>
    <w:aliases w:val="footnote text,BVI fnr,16 Point,Superscript 6 Point,nota pié di pagina,ftref,Ref. de nota al pie1,Times 10 Point,Exposant 3 Point,Footnote symbol,Footnote reference number,EN Footnote Reference,note TESI,Footnotes re,4_G,fr"/>
    <w:rPr>
      <w:w w:val="100"/>
      <w:position w:val="-1"/>
      <w:effect w:val="none"/>
      <w:vertAlign w:val="superscript"/>
      <w:cs w:val="0"/>
      <w:em w:val="none"/>
    </w:rPr>
  </w:style>
  <w:style w:type="paragraph" w:styleId="TOC1">
    <w:name w:val="toc 1"/>
    <w:basedOn w:val="Normal"/>
    <w:next w:val="Normal"/>
    <w:pPr>
      <w:tabs>
        <w:tab w:val="right" w:leader="dot" w:pos="8630"/>
      </w:tabs>
      <w:suppressAutoHyphens/>
      <w:spacing w:after="0" w:line="276" w:lineRule="auto"/>
      <w:ind w:leftChars="-1" w:left="-1" w:hangingChars="1" w:hanging="1"/>
      <w:jc w:val="both"/>
      <w:textDirection w:val="btLr"/>
      <w:textAlignment w:val="top"/>
      <w:outlineLvl w:val="0"/>
    </w:pPr>
    <w:rPr>
      <w:rFonts w:ascii="Cambria" w:hAnsi="Cambria"/>
      <w:noProof/>
      <w:position w:val="-1"/>
    </w:rPr>
  </w:style>
  <w:style w:type="paragraph" w:styleId="TOC2">
    <w:name w:val="toc 2"/>
    <w:basedOn w:val="Normal"/>
    <w:next w:val="Normal"/>
    <w:pPr>
      <w:suppressAutoHyphens/>
      <w:ind w:leftChars="-1" w:left="240" w:hangingChars="1" w:hanging="1"/>
      <w:textDirection w:val="btLr"/>
      <w:textAlignment w:val="top"/>
      <w:outlineLvl w:val="0"/>
    </w:pPr>
    <w:rPr>
      <w:rFonts w:ascii="Times New Roman" w:hAnsi="Times New Roman"/>
      <w:position w:val="-1"/>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320"/>
        <w:tab w:val="right" w:pos="8640"/>
      </w:tabs>
      <w:suppressAutoHyphens/>
      <w:ind w:leftChars="-1" w:left="-1" w:hangingChars="1" w:hanging="1"/>
      <w:textDirection w:val="btLr"/>
      <w:textAlignment w:val="top"/>
      <w:outlineLvl w:val="0"/>
    </w:pPr>
    <w:rPr>
      <w:position w:val="-1"/>
    </w:rPr>
  </w:style>
  <w:style w:type="paragraph" w:styleId="Footer">
    <w:name w:val="footer"/>
    <w:basedOn w:val="Normal"/>
    <w:pPr>
      <w:tabs>
        <w:tab w:val="center" w:pos="4320"/>
        <w:tab w:val="right" w:pos="8640"/>
      </w:tabs>
      <w:suppressAutoHyphens/>
      <w:ind w:leftChars="-1" w:left="-1" w:hangingChars="1" w:hanging="1"/>
      <w:textDirection w:val="btLr"/>
      <w:textAlignment w:val="top"/>
      <w:outlineLvl w:val="0"/>
    </w:pPr>
    <w:rPr>
      <w:position w:val="-1"/>
    </w:rPr>
  </w:style>
  <w:style w:type="character" w:styleId="PageNumber">
    <w:name w:val="page numbe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character" w:customStyle="1" w:styleId="NoSpacingChar">
    <w:name w:val="No Spacing Char"/>
    <w:rPr>
      <w:w w:val="100"/>
      <w:position w:val="-1"/>
      <w:sz w:val="22"/>
      <w:szCs w:val="22"/>
      <w:effect w:val="none"/>
      <w:vertAlign w:val="baseline"/>
      <w:cs w:val="0"/>
      <w:em w:val="none"/>
      <w:lang w:bidi="ar-SA"/>
    </w:rPr>
  </w:style>
  <w:style w:type="character" w:customStyle="1" w:styleId="Heading1Char">
    <w:name w:val="Heading 1 Char"/>
    <w:rPr>
      <w:rFonts w:ascii="Calibri Light" w:eastAsia="SimSun" w:hAnsi="Calibri Light" w:cs="Times New Roman"/>
      <w:color w:val="2E74B5"/>
      <w:w w:val="100"/>
      <w:position w:val="-1"/>
      <w:sz w:val="30"/>
      <w:szCs w:val="30"/>
      <w:effect w:val="none"/>
      <w:vertAlign w:val="baseline"/>
      <w:cs w:val="0"/>
      <w:em w:val="none"/>
    </w:rPr>
  </w:style>
  <w:style w:type="character" w:customStyle="1" w:styleId="Heading2Char">
    <w:name w:val="Heading 2 Char"/>
    <w:rPr>
      <w:rFonts w:ascii="Calibri Light" w:eastAsia="SimSun" w:hAnsi="Calibri Light" w:cs="Times New Roman"/>
      <w:color w:val="C45911"/>
      <w:w w:val="100"/>
      <w:position w:val="-1"/>
      <w:sz w:val="28"/>
      <w:szCs w:val="28"/>
      <w:effect w:val="none"/>
      <w:vertAlign w:val="baseline"/>
      <w:cs w:val="0"/>
      <w:em w:val="none"/>
    </w:rPr>
  </w:style>
  <w:style w:type="character" w:customStyle="1" w:styleId="Heading3Char">
    <w:name w:val="Heading 3 Char"/>
    <w:rPr>
      <w:rFonts w:ascii="Calibri Light" w:eastAsia="SimSun" w:hAnsi="Calibri Light" w:cs="Times New Roman"/>
      <w:color w:val="538135"/>
      <w:w w:val="100"/>
      <w:position w:val="-1"/>
      <w:sz w:val="26"/>
      <w:szCs w:val="26"/>
      <w:effect w:val="none"/>
      <w:vertAlign w:val="baseline"/>
      <w:cs w:val="0"/>
      <w:em w:val="none"/>
    </w:rPr>
  </w:style>
  <w:style w:type="character" w:customStyle="1" w:styleId="Heading4Char">
    <w:name w:val="Heading 4 Char"/>
    <w:rPr>
      <w:rFonts w:ascii="Calibri Light" w:eastAsia="SimSun" w:hAnsi="Calibri Light" w:cs="Times New Roman"/>
      <w:i/>
      <w:iCs/>
      <w:color w:val="2F5496"/>
      <w:w w:val="100"/>
      <w:position w:val="-1"/>
      <w:sz w:val="25"/>
      <w:szCs w:val="25"/>
      <w:effect w:val="none"/>
      <w:vertAlign w:val="baseline"/>
      <w:cs w:val="0"/>
      <w:em w:val="none"/>
    </w:rPr>
  </w:style>
  <w:style w:type="character" w:customStyle="1" w:styleId="Heading5Char">
    <w:name w:val="Heading 5 Char"/>
    <w:rPr>
      <w:rFonts w:ascii="Calibri Light" w:eastAsia="SimSun" w:hAnsi="Calibri Light" w:cs="Times New Roman"/>
      <w:i/>
      <w:iCs/>
      <w:color w:val="833C0B"/>
      <w:w w:val="100"/>
      <w:position w:val="-1"/>
      <w:sz w:val="24"/>
      <w:szCs w:val="24"/>
      <w:effect w:val="none"/>
      <w:vertAlign w:val="baseline"/>
      <w:cs w:val="0"/>
      <w:em w:val="none"/>
    </w:rPr>
  </w:style>
  <w:style w:type="character" w:customStyle="1" w:styleId="Heading6Char">
    <w:name w:val="Heading 6 Char"/>
    <w:rPr>
      <w:rFonts w:ascii="Calibri Light" w:eastAsia="SimSun" w:hAnsi="Calibri Light" w:cs="Times New Roman"/>
      <w:i/>
      <w:iCs/>
      <w:color w:val="385623"/>
      <w:w w:val="100"/>
      <w:position w:val="-1"/>
      <w:sz w:val="23"/>
      <w:szCs w:val="23"/>
      <w:effect w:val="none"/>
      <w:vertAlign w:val="baseline"/>
      <w:cs w:val="0"/>
      <w:em w:val="none"/>
    </w:rPr>
  </w:style>
  <w:style w:type="character" w:customStyle="1" w:styleId="Heading7Char">
    <w:name w:val="Heading 7 Char"/>
    <w:rPr>
      <w:rFonts w:ascii="Calibri Light" w:eastAsia="SimSun" w:hAnsi="Calibri Light" w:cs="Times New Roman"/>
      <w:color w:val="1F4E79"/>
      <w:w w:val="100"/>
      <w:position w:val="-1"/>
      <w:effect w:val="none"/>
      <w:vertAlign w:val="baseline"/>
      <w:cs w:val="0"/>
      <w:em w:val="none"/>
    </w:rPr>
  </w:style>
  <w:style w:type="character" w:customStyle="1" w:styleId="Heading8Char">
    <w:name w:val="Heading 8 Char"/>
    <w:rPr>
      <w:rFonts w:ascii="Calibri Light" w:eastAsia="SimSun" w:hAnsi="Calibri Light" w:cs="Times New Roman"/>
      <w:color w:val="833C0B"/>
      <w:w w:val="100"/>
      <w:position w:val="-1"/>
      <w:sz w:val="21"/>
      <w:szCs w:val="21"/>
      <w:effect w:val="none"/>
      <w:vertAlign w:val="baseline"/>
      <w:cs w:val="0"/>
      <w:em w:val="none"/>
    </w:rPr>
  </w:style>
  <w:style w:type="character" w:customStyle="1" w:styleId="Heading9Char">
    <w:name w:val="Heading 9 Char"/>
    <w:rPr>
      <w:rFonts w:ascii="Calibri Light" w:eastAsia="SimSun" w:hAnsi="Calibri Light" w:cs="Times New Roman"/>
      <w:color w:val="385623"/>
      <w:w w:val="100"/>
      <w:position w:val="-1"/>
      <w:effect w:val="none"/>
      <w:vertAlign w:val="baseline"/>
      <w:cs w:val="0"/>
      <w:em w:val="none"/>
    </w:rPr>
  </w:style>
  <w:style w:type="paragraph" w:styleId="Caption">
    <w:name w:val="caption"/>
    <w:basedOn w:val="Normal"/>
    <w:next w:val="Normal"/>
    <w:pPr>
      <w:suppressAutoHyphens/>
      <w:spacing w:line="240" w:lineRule="auto"/>
      <w:ind w:leftChars="-1" w:left="-1" w:hangingChars="1" w:hanging="1"/>
      <w:textDirection w:val="btLr"/>
      <w:textAlignment w:val="top"/>
      <w:outlineLvl w:val="0"/>
    </w:pPr>
    <w:rPr>
      <w:b/>
      <w:bCs/>
      <w:smallCaps/>
      <w:color w:val="5B9BD5"/>
      <w:spacing w:val="6"/>
      <w:position w:val="-1"/>
    </w:rPr>
  </w:style>
  <w:style w:type="character" w:customStyle="1" w:styleId="TitleChar">
    <w:name w:val="Title Char"/>
    <w:rPr>
      <w:rFonts w:ascii="Calibri Light" w:eastAsia="SimSun" w:hAnsi="Calibri Light" w:cs="Times New Roman"/>
      <w:color w:val="2E74B5"/>
      <w:spacing w:val="-10"/>
      <w:w w:val="100"/>
      <w:position w:val="-1"/>
      <w:sz w:val="52"/>
      <w:szCs w:val="52"/>
      <w:effect w:val="none"/>
      <w:vertAlign w:val="baseline"/>
      <w:cs w:val="0"/>
      <w:em w:val="none"/>
    </w:rPr>
  </w:style>
  <w:style w:type="character" w:customStyle="1" w:styleId="SubtitleChar">
    <w:name w:val="Subtitle Char"/>
    <w:rPr>
      <w:rFonts w:ascii="Calibri Light" w:eastAsia="SimSun" w:hAnsi="Calibri Light" w:cs="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Quote">
    <w:name w:val="Quote"/>
    <w:basedOn w:val="Normal"/>
    <w:next w:val="Normal"/>
    <w:pPr>
      <w:suppressAutoHyphens/>
      <w:spacing w:before="120"/>
      <w:ind w:leftChars="-1" w:left="720" w:right="720" w:hangingChars="1" w:hanging="1"/>
      <w:jc w:val="center"/>
      <w:textDirection w:val="btLr"/>
      <w:textAlignment w:val="top"/>
      <w:outlineLvl w:val="0"/>
    </w:pPr>
    <w:rPr>
      <w:i/>
      <w:iCs/>
      <w:position w:val="-1"/>
      <w:sz w:val="20"/>
      <w:szCs w:val="20"/>
    </w:rPr>
  </w:style>
  <w:style w:type="character" w:customStyle="1" w:styleId="QuoteChar">
    <w:name w:val="Quote Char"/>
    <w:rPr>
      <w:i/>
      <w:iCs/>
      <w:w w:val="100"/>
      <w:position w:val="-1"/>
      <w:effect w:val="none"/>
      <w:vertAlign w:val="baseline"/>
      <w:cs w:val="0"/>
      <w:em w:val="none"/>
    </w:rPr>
  </w:style>
  <w:style w:type="paragraph" w:styleId="IntenseQuote">
    <w:name w:val="Intense Quote"/>
    <w:basedOn w:val="Normal"/>
    <w:next w:val="Normal"/>
    <w:pPr>
      <w:suppressAutoHyphens/>
      <w:spacing w:before="120" w:line="300" w:lineRule="auto"/>
      <w:ind w:leftChars="-1" w:left="576" w:right="576" w:hangingChars="1" w:hanging="1"/>
      <w:jc w:val="center"/>
      <w:textDirection w:val="btLr"/>
      <w:textAlignment w:val="top"/>
      <w:outlineLvl w:val="0"/>
    </w:pPr>
    <w:rPr>
      <w:rFonts w:ascii="Calibri Light" w:eastAsia="SimSun" w:hAnsi="Calibri Light"/>
      <w:color w:val="5B9BD5"/>
      <w:position w:val="-1"/>
      <w:sz w:val="24"/>
      <w:szCs w:val="24"/>
    </w:rPr>
  </w:style>
  <w:style w:type="character" w:customStyle="1" w:styleId="IntenseQuoteChar">
    <w:name w:val="Intense Quote Char"/>
    <w:rPr>
      <w:rFonts w:ascii="Calibri Light" w:eastAsia="SimSun" w:hAnsi="Calibri Light" w:cs="Times New Roman"/>
      <w:color w:val="5B9BD5"/>
      <w:w w:val="100"/>
      <w:position w:val="-1"/>
      <w:sz w:val="24"/>
      <w:szCs w:val="24"/>
      <w:effect w:val="none"/>
      <w:vertAlign w:val="baseline"/>
      <w:cs w:val="0"/>
      <w:em w:val="none"/>
    </w:rPr>
  </w:style>
  <w:style w:type="character" w:styleId="SubtleEmphasis">
    <w:name w:val="Subtle Emphasis"/>
    <w:rPr>
      <w:i/>
      <w:iCs/>
      <w:color w:val="404040"/>
      <w:w w:val="100"/>
      <w:position w:val="-1"/>
      <w:effect w:val="none"/>
      <w:vertAlign w:val="baseline"/>
      <w:cs w:val="0"/>
      <w:em w:val="none"/>
    </w:rPr>
  </w:style>
  <w:style w:type="character" w:styleId="IntenseEmphasis">
    <w:name w:val="Intense Emphasis"/>
    <w:rPr>
      <w:i/>
      <w:iCs/>
      <w:color w:val="5B9BD5"/>
      <w:w w:val="100"/>
      <w:position w:val="-1"/>
      <w:effect w:val="none"/>
      <w:vertAlign w:val="baseline"/>
      <w:cs w:val="0"/>
      <w:em w:val="none"/>
    </w:rPr>
  </w:style>
  <w:style w:type="character" w:styleId="SubtleReference">
    <w:name w:val="Subtle Reference"/>
    <w:rPr>
      <w:smallCaps/>
      <w:color w:val="404040"/>
      <w:w w:val="100"/>
      <w:position w:val="-1"/>
      <w:u w:val="single" w:color="7F7F7F"/>
      <w:effect w:val="none"/>
      <w:vertAlign w:val="baseline"/>
      <w:cs w:val="0"/>
      <w:em w:val="none"/>
    </w:rPr>
  </w:style>
  <w:style w:type="character" w:styleId="IntenseReference">
    <w:name w:val="Intense Reference"/>
    <w:rPr>
      <w:b/>
      <w:bCs/>
      <w:smallCaps/>
      <w:color w:val="5B9BD5"/>
      <w:spacing w:val="5"/>
      <w:w w:val="100"/>
      <w:position w:val="-1"/>
      <w:u w:val="single"/>
      <w:effect w:val="none"/>
      <w:vertAlign w:val="baseline"/>
      <w:cs w:val="0"/>
      <w:em w:val="none"/>
    </w:rPr>
  </w:style>
  <w:style w:type="character" w:styleId="BookTitle">
    <w:name w:val="Book Title"/>
    <w:rPr>
      <w:b/>
      <w:bCs/>
      <w:smallCaps/>
      <w:w w:val="100"/>
      <w:position w:val="-1"/>
      <w:effect w:val="none"/>
      <w:vertAlign w:val="baseline"/>
      <w:cs w:val="0"/>
      <w:em w:val="none"/>
    </w:rPr>
  </w:style>
  <w:style w:type="paragraph" w:styleId="TOCHeading">
    <w:name w:val="TOC Heading"/>
    <w:basedOn w:val="Heading1"/>
    <w:next w:val="Normal"/>
    <w:pPr>
      <w:suppressAutoHyphens/>
      <w:ind w:leftChars="-1" w:left="-1" w:hangingChars="1" w:hanging="1"/>
      <w:textDirection w:val="btLr"/>
      <w:textAlignment w:val="top"/>
      <w:outlineLvl w:val="9"/>
    </w:pPr>
    <w:rPr>
      <w:rFonts w:ascii="Calibri Light" w:eastAsia="SimSun" w:hAnsi="Calibri Light" w:cs="Times New Roman"/>
      <w:position w:val="-1"/>
    </w:rPr>
  </w:style>
  <w:style w:type="table" w:styleId="GridTable4-Accent2">
    <w:name w:val="Grid Table 4 Accent 2"/>
    <w:basedOn w:val="TableNormal"/>
    <w:pPr>
      <w:suppressAutoHyphens/>
      <w:spacing w:after="0" w:line="240" w:lineRule="auto"/>
      <w:ind w:leftChars="-1" w:left="-1" w:hangingChars="1" w:hanging="1"/>
      <w:textDirection w:val="btLr"/>
      <w:textAlignment w:val="top"/>
      <w:outlineLvl w:val="0"/>
    </w:pPr>
    <w:rPr>
      <w:rFonts w:cs="Times New Roman"/>
      <w:position w:val="-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style>
  <w:style w:type="table" w:styleId="GridTable4-Accent5">
    <w:name w:val="Grid Table 4 Accent 5"/>
    <w:basedOn w:val="TableNormal"/>
    <w:pPr>
      <w:suppressAutoHyphens/>
      <w:spacing w:after="0" w:line="240" w:lineRule="auto"/>
      <w:ind w:leftChars="-1" w:left="-1" w:hangingChars="1" w:hanging="1"/>
      <w:textDirection w:val="btLr"/>
      <w:textAlignment w:val="top"/>
      <w:outlineLvl w:val="0"/>
    </w:pPr>
    <w:rPr>
      <w:position w:val="-1"/>
      <w:sz w:val="21"/>
      <w:szCs w:val="21"/>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style>
  <w:style w:type="table" w:styleId="GridTable5Dark-Accent2">
    <w:name w:val="Grid Table 5 Dark Accent 2"/>
    <w:basedOn w:val="Table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character" w:customStyle="1" w:styleId="FooterChar">
    <w:name w:val="Footer Char"/>
    <w:rPr>
      <w:w w:val="100"/>
      <w:position w:val="-1"/>
      <w:effect w:val="none"/>
      <w:vertAlign w:val="baseline"/>
      <w:cs w:val="0"/>
      <w:em w:val="none"/>
    </w:rPr>
  </w:style>
  <w:style w:type="paragraph" w:customStyle="1" w:styleId="ListParagraph1">
    <w:name w:val="List Paragraph1"/>
    <w:aliases w:val="Lettre d'introduction,Paragrafo elenco,1st level - Bullet List Paragraph,Medium Grid 1 - Accent 21,Normal bullet 2,Bullet list,Numbered List,List Paragraph 1,List Paragraph (numbered (a)),List Paragraph Char Char Char"/>
    <w:basedOn w:val="Normal"/>
    <w:pPr>
      <w:suppressAutoHyphens/>
      <w:spacing w:after="200" w:line="276" w:lineRule="auto"/>
      <w:ind w:leftChars="-1" w:left="720" w:hangingChars="1" w:hanging="1"/>
      <w:contextualSpacing/>
      <w:textDirection w:val="btLr"/>
      <w:textAlignment w:val="top"/>
      <w:outlineLvl w:val="0"/>
    </w:pPr>
    <w:rPr>
      <w:position w:val="-1"/>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uppressAutoHyphens/>
      <w:ind w:leftChars="-1" w:left="-1" w:hangingChars="1" w:hanging="1"/>
      <w:textDirection w:val="btLr"/>
      <w:textAlignment w:val="top"/>
      <w:outlineLvl w:val="0"/>
    </w:pPr>
    <w:rPr>
      <w:position w:val="-1"/>
      <w:sz w:val="20"/>
      <w:szCs w:val="20"/>
    </w:rPr>
  </w:style>
  <w:style w:type="character" w:customStyle="1" w:styleId="CommentTextChar">
    <w:name w:val="Comment Text Char"/>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BalloonText">
    <w:name w:val="Balloon Text"/>
    <w:basedOn w:val="Normal"/>
    <w:pPr>
      <w:suppressAutoHyphens/>
      <w:spacing w:after="0" w:line="240" w:lineRule="auto"/>
      <w:ind w:leftChars="-1" w:left="-1" w:hangingChars="1" w:hanging="1"/>
      <w:textDirection w:val="btLr"/>
      <w:textAlignment w:val="top"/>
      <w:outlineLvl w:val="0"/>
    </w:pPr>
    <w:rPr>
      <w:rFonts w:ascii="Segoe UI" w:hAnsi="Segoe UI"/>
      <w:position w:val="-1"/>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UnresolvedMention">
    <w:name w:val="Unresolved Mention"/>
    <w:qFormat/>
    <w:rPr>
      <w:color w:val="808080"/>
      <w:w w:val="100"/>
      <w:position w:val="-1"/>
      <w:effect w:val="none"/>
      <w:shd w:val="clear" w:color="auto" w:fill="E6E6E6"/>
      <w:vertAlign w:val="baseline"/>
      <w:cs w:val="0"/>
      <w:em w:val="none"/>
    </w:rPr>
  </w:style>
  <w:style w:type="character" w:styleId="FollowedHyperlink">
    <w:name w:val="FollowedHyperlink"/>
    <w:rPr>
      <w:color w:val="954F72"/>
      <w:w w:val="100"/>
      <w:position w:val="-1"/>
      <w:u w:val="single"/>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character" w:customStyle="1" w:styleId="FootnoteTextChar">
    <w:name w:val="Footnote Text Char"/>
    <w:aliases w:val="single space Char,ft Char,Voetnoottekst Maarten Char,single space Char1 Char1,Footnote Text Char Char Char1 Char1,single space Char Char Char1,ft Char Char1 Char1,ft Char1 Char1,footnote text Char Char1,FOOTNOTES Char Char1,fn Char1"/>
    <w:rPr>
      <w:w w:val="100"/>
      <w:position w:val="-1"/>
      <w:effect w:val="none"/>
      <w:vertAlign w:val="baseline"/>
      <w:cs w:val="0"/>
      <w:em w:val="none"/>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pPr>
      <w:suppressAutoHyphens/>
      <w:spacing w:line="240" w:lineRule="atLeast"/>
      <w:ind w:leftChars="-1" w:left="-1" w:hangingChars="1" w:hanging="1"/>
      <w:textDirection w:val="btLr"/>
      <w:textAlignment w:val="top"/>
      <w:outlineLvl w:val="0"/>
    </w:pPr>
    <w:rPr>
      <w:position w:val="-1"/>
      <w:sz w:val="20"/>
      <w:szCs w:val="20"/>
      <w:vertAlign w:val="superscript"/>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SingleTxtG">
    <w:name w:val="_ Single Txt_G"/>
    <w:basedOn w:val="Normal"/>
    <w:pPr>
      <w:spacing w:after="120" w:line="240" w:lineRule="atLeast"/>
      <w:ind w:leftChars="-1" w:left="1134" w:right="1134" w:hangingChars="1" w:hanging="1"/>
      <w:jc w:val="both"/>
      <w:textDirection w:val="btLr"/>
      <w:textAlignment w:val="top"/>
      <w:outlineLvl w:val="0"/>
    </w:pPr>
    <w:rPr>
      <w:rFonts w:ascii="Times New Roman" w:hAnsi="Times New Roman"/>
      <w:position w:val="-1"/>
      <w:sz w:val="20"/>
      <w:szCs w:val="20"/>
    </w:rPr>
  </w:style>
  <w:style w:type="numbering" w:customStyle="1" w:styleId="ImportierterStil5">
    <w:name w:val="Importierter Stil: 5"/>
  </w:style>
  <w:style w:type="character" w:customStyle="1" w:styleId="SingleTxtGChar">
    <w:name w:val="_ Single Txt_G Char"/>
    <w:rPr>
      <w:rFonts w:ascii="Times New Roman" w:hAnsi="Times New Roman"/>
      <w:w w:val="100"/>
      <w:position w:val="-1"/>
      <w:effect w:val="none"/>
      <w:vertAlign w:val="baseline"/>
      <w:cs w:val="0"/>
      <w:em w:val="none"/>
      <w:lang w:eastAsia="en-US"/>
    </w:rPr>
  </w:style>
  <w:style w:type="character" w:customStyle="1" w:styleId="zadanifontodlomka-000009">
    <w:name w:val="zadanifontodlomka-000009"/>
    <w:rPr>
      <w:rFonts w:ascii="Times New Roman" w:hAnsi="Times New Roman" w:cs="Times New Roman" w:hint="default"/>
      <w:w w:val="100"/>
      <w:position w:val="-1"/>
      <w:sz w:val="24"/>
      <w:szCs w:val="24"/>
      <w:effect w:val="none"/>
      <w:vertAlign w:val="baseline"/>
      <w:cs w:val="0"/>
      <w:em w:val="none"/>
    </w:rPr>
  </w:style>
  <w:style w:type="character" w:customStyle="1" w:styleId="ListParagraphChar">
    <w:name w:val="List Paragraph Char"/>
    <w:aliases w:val="Lettre d'introduction Char,Paragrafo elenco Char,List Paragraph1 Char,1st level - Bullet List Paragraph Char,Medium Grid 1 - Accent 21 Char,Normal bullet 2 Char,Bullet list Char,Numbered List Char,List Paragraph 1 Char"/>
    <w:rPr>
      <w:w w:val="100"/>
      <w:position w:val="-1"/>
      <w:sz w:val="22"/>
      <w:szCs w:val="22"/>
      <w:effect w:val="none"/>
      <w:vertAlign w:val="baseline"/>
      <w:cs w:val="0"/>
      <w:em w:val="none"/>
      <w:lang w:val="en-US" w:eastAsia="en-U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pPr>
      <w:suppressAutoHyphens/>
      <w:spacing w:line="240" w:lineRule="atLeast"/>
      <w:ind w:leftChars="-1" w:left="-1" w:hangingChars="1" w:hanging="1"/>
      <w:jc w:val="both"/>
      <w:textDirection w:val="btLr"/>
      <w:textAlignment w:val="top"/>
      <w:outlineLvl w:val="0"/>
    </w:pPr>
    <w:rPr>
      <w:position w:val="-1"/>
      <w:sz w:val="20"/>
      <w:szCs w:val="20"/>
      <w:vertAlign w:val="superscript"/>
      <w:lang w:val="en-GB"/>
    </w:rPr>
  </w:style>
  <w:style w:type="numbering" w:customStyle="1" w:styleId="ImportierterStil1">
    <w:name w:val="Importierter Stil: 1"/>
  </w:style>
  <w:style w:type="numbering" w:customStyle="1" w:styleId="ImportierterStil9">
    <w:name w:val="Importierter Stil: 9"/>
  </w:style>
  <w:style w:type="paragraph" w:customStyle="1" w:styleId="7podnas">
    <w:name w:val="7podnas"/>
    <w:basedOn w:val="Normal"/>
    <w:pPr>
      <w:shd w:val="clear" w:color="auto" w:fill="FFFFFF"/>
      <w:suppressAutoHyphens/>
      <w:spacing w:before="60" w:after="0" w:line="240" w:lineRule="auto"/>
      <w:ind w:leftChars="-1" w:left="-1" w:hangingChars="1" w:hanging="1"/>
      <w:jc w:val="center"/>
      <w:textDirection w:val="btLr"/>
      <w:textAlignment w:val="top"/>
      <w:outlineLvl w:val="0"/>
    </w:pPr>
    <w:rPr>
      <w:rFonts w:ascii="Arial" w:hAnsi="Arial" w:cs="Arial"/>
      <w:b/>
      <w:bCs/>
      <w:position w:val="-1"/>
      <w:sz w:val="27"/>
      <w:szCs w:val="27"/>
    </w:rPr>
  </w:style>
  <w:style w:type="paragraph" w:customStyle="1" w:styleId="1tekst">
    <w:name w:val="1tekst"/>
    <w:basedOn w:val="Normal"/>
    <w:pPr>
      <w:suppressAutoHyphens/>
      <w:spacing w:after="0" w:line="240" w:lineRule="auto"/>
      <w:ind w:leftChars="-1" w:left="375" w:right="375" w:hangingChars="1" w:hanging="1"/>
      <w:jc w:val="both"/>
      <w:textDirection w:val="btLr"/>
      <w:textAlignment w:val="top"/>
      <w:outlineLvl w:val="0"/>
    </w:pPr>
    <w:rPr>
      <w:rFonts w:ascii="Arial" w:hAnsi="Arial" w:cs="Arial"/>
      <w:position w:val="-1"/>
      <w:sz w:val="20"/>
      <w:szCs w:val="20"/>
    </w:rPr>
  </w:style>
  <w:style w:type="character" w:customStyle="1" w:styleId="HeaderChar">
    <w:name w:val="Header Char"/>
    <w:rPr>
      <w:w w:val="100"/>
      <w:position w:val="-1"/>
      <w:sz w:val="22"/>
      <w:szCs w:val="22"/>
      <w:effect w:val="none"/>
      <w:vertAlign w:val="baseline"/>
      <w:cs w:val="0"/>
      <w:em w:val="none"/>
    </w:rPr>
  </w:style>
  <w:style w:type="table" w:customStyle="1" w:styleId="TableGridLight11">
    <w:name w:val="Table Grid Light11"/>
    <w:basedOn w:val="TableNormal"/>
    <w:pPr>
      <w:suppressAutoHyphens/>
      <w:spacing w:line="1" w:lineRule="atLeast"/>
      <w:ind w:leftChars="-1" w:left="-1" w:hangingChars="1" w:hanging="1"/>
      <w:textDirection w:val="btLr"/>
      <w:textAlignment w:val="top"/>
      <w:outlineLvl w:val="0"/>
    </w:pPr>
    <w:rPr>
      <w:rFonts w:cs="Times New Roman"/>
      <w:position w:val="-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Chars="-1" w:left="-1" w:hangingChars="1" w:hanging="1"/>
      <w:textDirection w:val="btLr"/>
      <w:textAlignment w:val="top"/>
      <w:outlineLvl w:val="0"/>
    </w:pPr>
    <w:rPr>
      <w:rFonts w:ascii="Courier New" w:hAnsi="Courier New"/>
      <w:position w:val="-1"/>
      <w:sz w:val="20"/>
      <w:szCs w:val="20"/>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customStyle="1" w:styleId="y2iqfc">
    <w:name w:val="y2iqfc"/>
    <w:rPr>
      <w:w w:val="100"/>
      <w:position w:val="-1"/>
      <w:effect w:val="none"/>
      <w:vertAlign w:val="baseline"/>
      <w:cs w:val="0"/>
      <w:em w:val="none"/>
    </w:rPr>
  </w:style>
  <w:style w:type="table" w:customStyle="1" w:styleId="GridTable4-Accent21">
    <w:name w:val="Grid Table 4 - Accent 21"/>
    <w:basedOn w:val="TableNormal"/>
    <w:next w:val="GridTable4-Accent2"/>
    <w:pPr>
      <w:suppressAutoHyphens/>
      <w:spacing w:line="1" w:lineRule="atLeast"/>
      <w:ind w:leftChars="-1" w:left="-1" w:hangingChars="1" w:hanging="1"/>
      <w:textDirection w:val="btLr"/>
      <w:textAlignment w:val="top"/>
      <w:outlineLvl w:val="0"/>
    </w:pPr>
    <w:rPr>
      <w:rFonts w:cs="Times New Roman"/>
      <w:position w:val="-1"/>
      <w:lang w:val="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style>
  <w:style w:type="table" w:customStyle="1" w:styleId="TableGridLight1">
    <w:name w:val="Table Grid Light1"/>
    <w:basedOn w:val="TableNormal"/>
    <w:pPr>
      <w:suppressAutoHyphens/>
      <w:spacing w:line="1" w:lineRule="atLeast"/>
      <w:ind w:leftChars="-1" w:left="-1" w:hangingChars="1" w:hanging="1"/>
      <w:textDirection w:val="btLr"/>
      <w:textAlignment w:val="top"/>
      <w:outlineLvl w:val="0"/>
    </w:pPr>
    <w:rPr>
      <w:rFonts w:cs="Times New Roman"/>
      <w:position w:val="-1"/>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30X">
    <w:name w:val="T30X"/>
    <w:basedOn w:val="Normal"/>
    <w:pPr>
      <w:suppressAutoHyphens/>
      <w:autoSpaceDE w:val="0"/>
      <w:autoSpaceDN w:val="0"/>
      <w:adjustRightInd w:val="0"/>
      <w:spacing w:before="60" w:after="60" w:line="240" w:lineRule="auto"/>
      <w:ind w:leftChars="-1" w:left="-1" w:hangingChars="1" w:hanging="1"/>
      <w:jc w:val="both"/>
      <w:textDirection w:val="btLr"/>
      <w:textAlignment w:val="top"/>
      <w:outlineLvl w:val="0"/>
    </w:pPr>
    <w:rPr>
      <w:rFonts w:ascii="Times New Roman" w:eastAsia="Times New Roman" w:hAnsi="Times New Roman"/>
      <w:color w:val="000000"/>
      <w:position w:val="-1"/>
    </w:rPr>
  </w:style>
  <w:style w:type="table" w:customStyle="1" w:styleId="GridTable4-Accent11">
    <w:name w:val="Grid Table 4 - Accent 11"/>
    <w:basedOn w:val="TableNormal"/>
    <w:next w:val="GridTable4-Accent1"/>
    <w:pPr>
      <w:suppressAutoHyphens/>
      <w:spacing w:line="1" w:lineRule="atLeast"/>
      <w:ind w:leftChars="-1" w:left="-1" w:hangingChars="1" w:hanging="1"/>
      <w:textDirection w:val="btLr"/>
      <w:textAlignment w:val="top"/>
      <w:outlineLvl w:val="0"/>
    </w:pPr>
    <w:rPr>
      <w:rFonts w:cs="Times New Roman"/>
      <w:position w:val="-1"/>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style>
  <w:style w:type="table" w:styleId="GridTable4-Accent1">
    <w:name w:val="Grid Table 4 Accent 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style>
  <w:style w:type="paragraph" w:customStyle="1" w:styleId="H23G">
    <w:name w:val="_ H_2/3_G"/>
    <w:basedOn w:val="Normal"/>
    <w:next w:val="Normal"/>
    <w:pPr>
      <w:keepNext/>
      <w:keepLines/>
      <w:tabs>
        <w:tab w:val="right" w:pos="851"/>
      </w:tabs>
      <w:spacing w:before="240" w:after="120" w:line="240" w:lineRule="atLeast"/>
      <w:ind w:leftChars="-1" w:left="1134" w:right="1134" w:hangingChars="1" w:hanging="1134"/>
      <w:textDirection w:val="btLr"/>
      <w:textAlignment w:val="top"/>
      <w:outlineLvl w:val="0"/>
    </w:pPr>
    <w:rPr>
      <w:rFonts w:ascii="Times New Roman" w:hAnsi="Times New Roman"/>
      <w:b/>
      <w:position w:val="-1"/>
      <w:sz w:val="20"/>
      <w:szCs w:val="20"/>
      <w:lang w:val="en-GB"/>
    </w:rPr>
  </w:style>
  <w:style w:type="character" w:customStyle="1" w:styleId="H23GChar">
    <w:name w:val="_ H_2/3_G Char"/>
    <w:rPr>
      <w:rFonts w:ascii="Times New Roman" w:hAnsi="Times New Roman"/>
      <w:b/>
      <w:w w:val="100"/>
      <w:position w:val="-1"/>
      <w:effect w:val="none"/>
      <w:vertAlign w:val="baseline"/>
      <w:cs w:val="0"/>
      <w:em w:val="none"/>
      <w:lang w:val="en-GB" w:eastAsia="en-US"/>
    </w:rPr>
  </w:style>
  <w:style w:type="paragraph" w:customStyle="1" w:styleId="BVIfnrCarCarCarCarChar">
    <w:name w:val="BVI fnr Car Car Car Car Char"/>
    <w:basedOn w:val="Normal"/>
    <w:pPr>
      <w:suppressAutoHyphens/>
      <w:spacing w:line="240" w:lineRule="atLeast"/>
      <w:ind w:leftChars="-1" w:left="-1" w:hangingChars="1" w:hanging="1"/>
      <w:textDirection w:val="btLr"/>
      <w:textAlignment w:val="top"/>
      <w:outlineLvl w:val="0"/>
    </w:pPr>
    <w:rPr>
      <w:position w:val="-1"/>
      <w:sz w:val="20"/>
      <w:szCs w:val="20"/>
      <w:vertAlign w:val="superscript"/>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hAnsi="Times New Roman"/>
      <w:position w:val="-1"/>
      <w:sz w:val="24"/>
      <w:szCs w:val="24"/>
    </w:rPr>
  </w:style>
  <w:style w:type="paragraph" w:styleId="Subtitle">
    <w:name w:val="Subtitle"/>
    <w:basedOn w:val="Normal"/>
    <w:next w:val="Normal"/>
    <w:pPr>
      <w:spacing w:line="240" w:lineRule="auto"/>
    </w:pPr>
    <w:rPr>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gov.me/dokumenta/9b6fde4f-f5fe-4c9e-ba6f-3ddb375c2fcd" TargetMode="External"/><Relationship Id="rId2" Type="http://schemas.openxmlformats.org/officeDocument/2006/relationships/hyperlink" Target="https://www.gov.me/dokumenta/d80e0e9a-08a2-4e54-ade6-3d386b5ff89e" TargetMode="External"/><Relationship Id="rId1" Type="http://schemas.openxmlformats.org/officeDocument/2006/relationships/hyperlink" Target="https://monstat.org/uploads/files/popis%202021/smetnje%20cg%20SAOPSTENJE_Popis%20stanovnistva%202023.pdf" TargetMode="External"/><Relationship Id="rId6" Type="http://schemas.openxmlformats.org/officeDocument/2006/relationships/hyperlink" Target="https://www.zzzcg.me/wp-content/uploads/2025/08/1-Januar-BILTEN-1.-2026.pdf" TargetMode="External"/><Relationship Id="rId5" Type="http://schemas.openxmlformats.org/officeDocument/2006/relationships/hyperlink" Target="https://www.monstat.org/uploads/files/popis%202021/smetnje%20cg%20SAOPSTENJE_Popis%20stanovnistva%202023.pdf" TargetMode="External"/><Relationship Id="rId4" Type="http://schemas.openxmlformats.org/officeDocument/2006/relationships/hyperlink" Target="https://www.zzzcg.me/wp-content/uploads/2025/08/1-Januar-BILTEN-1.-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19t0zysSN6lL1w/j2hVZ4i8iw==">CgMxLjAyDmguZWk5MGdwOHFzbXFsMg5oLnBidGljYndseHdyOTIOaC5zc2M0Y2xoaGtubW4yDmgucTVhdXRudmtqNTE4Mg5oLmZ0bjAwMzZkMW5pNjIOaC40amlrankxanJjOG0yDmguOTVmbWVra29xc29zMg5oLjRjeXRhMnB4YmIxMzgAciExN3JyS2tKdjVSQ0N2UE5qUXczNVdrY1BaeGRHWUNXWTM=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11090</Words>
  <Characters>63219</Characters>
  <Application>Microsoft Office Word</Application>
  <DocSecurity>0</DocSecurity>
  <Lines>526</Lines>
  <Paragraphs>148</Paragraphs>
  <ScaleCrop>false</ScaleCrop>
  <Company/>
  <LinksUpToDate>false</LinksUpToDate>
  <CharactersWithSpaces>74161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Goca</dc:creator>
  <cp:lastModifiedBy>Ana Dujović</cp:lastModifiedBy>
  <cp:revision>4</cp:revision>
  <dcterms:created xsi:type="dcterms:W3CDTF">2026-02-25T13:24:00Z</dcterms:created>
  <dcterms:modified xsi:type="dcterms:W3CDTF">2026-06-29T11:28:00Z</dcterms:modified>
</cp:coreProperties>
</file>