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96177" w14:textId="4135AEF4" w:rsidR="00B51780" w:rsidRDefault="006A772E"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r w:rsidRPr="00BD714A">
        <w:rPr>
          <w:rFonts w:ascii="Calibri" w:eastAsia="Times New Roman" w:hAnsi="Calibri" w:cs="Times New Roman"/>
          <w:noProof/>
          <w:sz w:val="16"/>
          <w:szCs w:val="16"/>
          <w:lang w:val="en-US"/>
        </w:rPr>
        <w:drawing>
          <wp:anchor distT="0" distB="0" distL="114300" distR="114300" simplePos="0" relativeHeight="251659264" behindDoc="1" locked="0" layoutInCell="1" allowOverlap="1" wp14:anchorId="76D4E5B5" wp14:editId="493AEFF7">
            <wp:simplePos x="0" y="0"/>
            <wp:positionH relativeFrom="margin">
              <wp:align>center</wp:align>
            </wp:positionH>
            <wp:positionV relativeFrom="paragraph">
              <wp:posOffset>271780</wp:posOffset>
            </wp:positionV>
            <wp:extent cx="480060" cy="796925"/>
            <wp:effectExtent l="0" t="0" r="0" b="3175"/>
            <wp:wrapTight wrapText="bothSides">
              <wp:wrapPolygon edited="0">
                <wp:start x="3429" y="0"/>
                <wp:lineTo x="0" y="0"/>
                <wp:lineTo x="0" y="19104"/>
                <wp:lineTo x="5143" y="21170"/>
                <wp:lineTo x="16286" y="21170"/>
                <wp:lineTo x="20571" y="18588"/>
                <wp:lineTo x="20571" y="0"/>
                <wp:lineTo x="18000" y="0"/>
                <wp:lineTo x="3429" y="0"/>
              </wp:wrapPolygon>
            </wp:wrapTight>
            <wp:docPr id="3" name="Picture 3" descr="Logo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006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D741C" w14:textId="77777777" w:rsidR="00B51780" w:rsidRDefault="00B51780"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6C2B9D0A" w14:textId="569E3ECD" w:rsidR="00B51780" w:rsidRDefault="006A772E"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 xml:space="preserve">                  </w:t>
      </w:r>
    </w:p>
    <w:p w14:paraId="57059302" w14:textId="0554A05A" w:rsidR="00B51780" w:rsidRDefault="006A772E" w:rsidP="006A772E">
      <w:pPr>
        <w:spacing w:after="0" w:line="240" w:lineRule="auto"/>
        <w:jc w:val="center"/>
        <w:outlineLvl w:val="1"/>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Crna Gora</w:t>
      </w:r>
    </w:p>
    <w:p w14:paraId="1A98448F" w14:textId="13C62C9E" w:rsidR="006A772E" w:rsidRDefault="006A772E" w:rsidP="006A772E">
      <w:pPr>
        <w:spacing w:after="0" w:line="240" w:lineRule="auto"/>
        <w:jc w:val="center"/>
        <w:outlineLvl w:val="1"/>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Glavni grad Podgorica</w:t>
      </w:r>
    </w:p>
    <w:p w14:paraId="3C73BAFC" w14:textId="3ED93A7A" w:rsidR="00B51780" w:rsidRDefault="00B51780"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2EA5277F" w14:textId="03B86C7C" w:rsidR="00B51780" w:rsidRDefault="00B51780"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552689EB" w14:textId="4285D10A" w:rsidR="006A772E" w:rsidRDefault="006A772E"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22B15037" w14:textId="77777777" w:rsidR="006A772E" w:rsidRDefault="006A772E"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011E5DB9" w14:textId="77777777" w:rsidR="00B51780" w:rsidRDefault="00B51780"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703CC6E0" w14:textId="0BE591FD" w:rsidR="00B51780" w:rsidRPr="00B51780" w:rsidRDefault="00D6673D" w:rsidP="00B5178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sr-Latn-ME"/>
        </w:rPr>
      </w:pPr>
      <w:r w:rsidRPr="00B51780">
        <w:rPr>
          <w:rFonts w:ascii="Times New Roman" w:eastAsia="Times New Roman" w:hAnsi="Times New Roman" w:cs="Times New Roman"/>
          <w:b/>
          <w:bCs/>
          <w:sz w:val="32"/>
          <w:szCs w:val="32"/>
          <w:lang w:eastAsia="sr-Latn-ME"/>
        </w:rPr>
        <w:t xml:space="preserve">LOKALNI </w:t>
      </w:r>
      <w:r w:rsidRPr="00D6673D">
        <w:rPr>
          <w:rFonts w:ascii="Times New Roman" w:eastAsia="Times New Roman" w:hAnsi="Times New Roman" w:cs="Times New Roman"/>
          <w:b/>
          <w:bCs/>
          <w:sz w:val="32"/>
          <w:szCs w:val="32"/>
          <w:lang w:eastAsia="sr-Latn-ME"/>
        </w:rPr>
        <w:t>AKCIONI PLAN GLAVNOG GRADA PODGORICE</w:t>
      </w:r>
    </w:p>
    <w:p w14:paraId="1B11D2C1" w14:textId="425F03ED" w:rsidR="00B51780" w:rsidRPr="00B51780" w:rsidRDefault="00D6673D" w:rsidP="00B5178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sr-Latn-ME"/>
        </w:rPr>
      </w:pPr>
      <w:r w:rsidRPr="00D6673D">
        <w:rPr>
          <w:rFonts w:ascii="Times New Roman" w:eastAsia="Times New Roman" w:hAnsi="Times New Roman" w:cs="Times New Roman"/>
          <w:b/>
          <w:bCs/>
          <w:sz w:val="32"/>
          <w:szCs w:val="32"/>
          <w:lang w:eastAsia="sr-Latn-ME"/>
        </w:rPr>
        <w:t>ZA PODRŠKU ŽRTVAMA NASILJA</w:t>
      </w:r>
    </w:p>
    <w:p w14:paraId="1E2F12A2" w14:textId="740286B8" w:rsidR="00D6673D" w:rsidRPr="00B51780" w:rsidRDefault="00D6673D" w:rsidP="00B5178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sr-Latn-ME"/>
        </w:rPr>
      </w:pPr>
      <w:r w:rsidRPr="00D6673D">
        <w:rPr>
          <w:rFonts w:ascii="Times New Roman" w:eastAsia="Times New Roman" w:hAnsi="Times New Roman" w:cs="Times New Roman"/>
          <w:b/>
          <w:bCs/>
          <w:sz w:val="32"/>
          <w:szCs w:val="32"/>
          <w:lang w:eastAsia="sr-Latn-ME"/>
        </w:rPr>
        <w:t>ZA PERIOD 2026–202</w:t>
      </w:r>
      <w:r w:rsidR="00404054">
        <w:rPr>
          <w:rFonts w:ascii="Times New Roman" w:eastAsia="Times New Roman" w:hAnsi="Times New Roman" w:cs="Times New Roman"/>
          <w:b/>
          <w:bCs/>
          <w:sz w:val="32"/>
          <w:szCs w:val="32"/>
          <w:lang w:eastAsia="sr-Latn-ME"/>
        </w:rPr>
        <w:t>8</w:t>
      </w:r>
    </w:p>
    <w:p w14:paraId="7525C1CB" w14:textId="44888B6C" w:rsidR="0005673E" w:rsidRPr="000F42F7" w:rsidRDefault="0005673E" w:rsidP="00B517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sr-Latn-ME"/>
        </w:rPr>
      </w:pPr>
    </w:p>
    <w:p w14:paraId="45597FAE" w14:textId="15842110" w:rsidR="0005673E" w:rsidRPr="000F42F7" w:rsidRDefault="0005673E" w:rsidP="000F42F7">
      <w:pPr>
        <w:spacing w:before="100" w:beforeAutospacing="1" w:after="100" w:afterAutospacing="1" w:line="240" w:lineRule="auto"/>
        <w:jc w:val="both"/>
        <w:outlineLvl w:val="1"/>
        <w:rPr>
          <w:rFonts w:ascii="Times New Roman" w:eastAsia="Times New Roman" w:hAnsi="Times New Roman" w:cs="Times New Roman"/>
          <w:b/>
          <w:bCs/>
          <w:sz w:val="24"/>
          <w:szCs w:val="24"/>
          <w:lang w:eastAsia="sr-Latn-ME"/>
        </w:rPr>
      </w:pPr>
    </w:p>
    <w:p w14:paraId="4C04DE14" w14:textId="77777777" w:rsidR="00FF7C0F" w:rsidRDefault="00FF7C0F" w:rsidP="000F42F7">
      <w:pPr>
        <w:spacing w:before="100" w:beforeAutospacing="1" w:after="100" w:afterAutospacing="1" w:line="240" w:lineRule="auto"/>
        <w:jc w:val="both"/>
        <w:outlineLvl w:val="1"/>
        <w:rPr>
          <w:rFonts w:ascii="Times New Roman" w:eastAsia="Times New Roman" w:hAnsi="Times New Roman" w:cs="Times New Roman"/>
          <w:b/>
          <w:bCs/>
          <w:sz w:val="24"/>
          <w:szCs w:val="24"/>
          <w:lang w:eastAsia="sr-Latn-ME"/>
        </w:rPr>
      </w:pPr>
    </w:p>
    <w:p w14:paraId="5296DDDA" w14:textId="739CF292" w:rsidR="00FF7C0F" w:rsidRDefault="00FF7C0F" w:rsidP="000F42F7">
      <w:pPr>
        <w:spacing w:before="100" w:beforeAutospacing="1" w:after="100" w:afterAutospacing="1" w:line="240" w:lineRule="auto"/>
        <w:jc w:val="both"/>
        <w:outlineLvl w:val="1"/>
        <w:rPr>
          <w:rFonts w:ascii="Times New Roman" w:eastAsia="Times New Roman" w:hAnsi="Times New Roman" w:cs="Times New Roman"/>
          <w:b/>
          <w:bCs/>
          <w:sz w:val="24"/>
          <w:szCs w:val="24"/>
          <w:lang w:eastAsia="sr-Latn-ME"/>
        </w:rPr>
      </w:pPr>
    </w:p>
    <w:p w14:paraId="78F09625" w14:textId="67856D4D" w:rsidR="00B51780" w:rsidRPr="00B51780" w:rsidRDefault="0005673E" w:rsidP="000F42F7">
      <w:pPr>
        <w:spacing w:before="100" w:beforeAutospacing="1" w:after="100" w:afterAutospacing="1" w:line="240" w:lineRule="auto"/>
        <w:jc w:val="both"/>
        <w:outlineLvl w:val="1"/>
        <w:rPr>
          <w:rFonts w:ascii="Times New Roman" w:eastAsia="Times New Roman" w:hAnsi="Times New Roman" w:cs="Times New Roman"/>
          <w:b/>
          <w:bCs/>
          <w:sz w:val="32"/>
          <w:szCs w:val="32"/>
          <w:lang w:eastAsia="sr-Latn-ME"/>
        </w:rPr>
      </w:pPr>
      <w:r w:rsidRPr="00B51780">
        <w:rPr>
          <w:rFonts w:ascii="Times New Roman" w:eastAsia="Times New Roman" w:hAnsi="Times New Roman" w:cs="Times New Roman"/>
          <w:b/>
          <w:bCs/>
          <w:sz w:val="32"/>
          <w:szCs w:val="32"/>
          <w:lang w:eastAsia="sr-Latn-ME"/>
        </w:rPr>
        <w:t>SADRŽAJ:</w:t>
      </w:r>
    </w:p>
    <w:p w14:paraId="209EEE8F" w14:textId="59B18F1A" w:rsidR="000F42F7" w:rsidRPr="00B51780" w:rsidRDefault="000F42F7" w:rsidP="000F42F7">
      <w:pPr>
        <w:spacing w:before="100" w:beforeAutospacing="1" w:after="100" w:afterAutospacing="1" w:line="240" w:lineRule="auto"/>
        <w:jc w:val="both"/>
        <w:outlineLvl w:val="1"/>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1. UVOD</w:t>
      </w:r>
    </w:p>
    <w:p w14:paraId="01FB58CE" w14:textId="0BCBAEB1" w:rsidR="000F42F7" w:rsidRPr="00B51780" w:rsidRDefault="000F42F7" w:rsidP="000F42F7">
      <w:pPr>
        <w:spacing w:before="100" w:beforeAutospacing="1" w:after="100" w:afterAutospacing="1" w:line="240" w:lineRule="auto"/>
        <w:jc w:val="both"/>
        <w:outlineLvl w:val="1"/>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2. ZAKONODAVNI I STRATEŠKI OKVIR</w:t>
      </w:r>
    </w:p>
    <w:p w14:paraId="1FF97267" w14:textId="05E56874" w:rsidR="000F42F7" w:rsidRPr="00B51780" w:rsidRDefault="000F42F7" w:rsidP="000F42F7">
      <w:pPr>
        <w:spacing w:before="100" w:beforeAutospacing="1" w:after="100" w:afterAutospacing="1" w:line="240" w:lineRule="auto"/>
        <w:jc w:val="both"/>
        <w:outlineLvl w:val="1"/>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2.1. Međunarodni okvir</w:t>
      </w:r>
    </w:p>
    <w:p w14:paraId="4CE4E123" w14:textId="226B5C0F" w:rsidR="000F42F7" w:rsidRPr="00B51780" w:rsidRDefault="000F42F7" w:rsidP="000F42F7">
      <w:pPr>
        <w:spacing w:before="100" w:beforeAutospacing="1" w:after="100" w:afterAutospacing="1" w:line="240" w:lineRule="auto"/>
        <w:jc w:val="both"/>
        <w:outlineLvl w:val="1"/>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2.2. Nacionalni pravni okvir</w:t>
      </w:r>
    </w:p>
    <w:p w14:paraId="13AD896E" w14:textId="140C6B98" w:rsidR="000F42F7" w:rsidRPr="00B51780"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2.</w:t>
      </w:r>
      <w:r w:rsidRPr="0005673E">
        <w:rPr>
          <w:rFonts w:ascii="Times New Roman" w:eastAsia="Times New Roman" w:hAnsi="Times New Roman" w:cs="Times New Roman"/>
          <w:b/>
          <w:bCs/>
          <w:sz w:val="28"/>
          <w:szCs w:val="28"/>
          <w:lang w:eastAsia="sr-Latn-ME"/>
        </w:rPr>
        <w:t>3. Lokalni pravni i strateški okvir</w:t>
      </w:r>
    </w:p>
    <w:p w14:paraId="77C94023" w14:textId="59C80334" w:rsidR="000F42F7" w:rsidRPr="00B51780"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3. ANALIZA POSTOJEĆEG STANJA</w:t>
      </w:r>
    </w:p>
    <w:p w14:paraId="6A2A451C" w14:textId="601EABD7" w:rsidR="000F42F7" w:rsidRPr="00B51780"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sidRPr="00D6673D">
        <w:rPr>
          <w:rFonts w:ascii="Times New Roman" w:eastAsia="Times New Roman" w:hAnsi="Times New Roman" w:cs="Times New Roman"/>
          <w:b/>
          <w:bCs/>
          <w:sz w:val="28"/>
          <w:szCs w:val="28"/>
          <w:lang w:eastAsia="sr-Latn-ME"/>
        </w:rPr>
        <w:t xml:space="preserve">4. </w:t>
      </w:r>
      <w:r w:rsidRPr="00B51780">
        <w:rPr>
          <w:rFonts w:ascii="Times New Roman" w:eastAsia="Times New Roman" w:hAnsi="Times New Roman" w:cs="Times New Roman"/>
          <w:b/>
          <w:bCs/>
          <w:sz w:val="28"/>
          <w:szCs w:val="28"/>
          <w:lang w:eastAsia="sr-Latn-ME"/>
        </w:rPr>
        <w:t>MISIJA I CILJ AKCIONOG PLANA</w:t>
      </w:r>
    </w:p>
    <w:p w14:paraId="5C4FA6C0" w14:textId="5E7D1B27" w:rsidR="000F42F7" w:rsidRPr="00B51780"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5. MJERE I AKTIVNOSTI</w:t>
      </w:r>
    </w:p>
    <w:p w14:paraId="693EFD77" w14:textId="321787ED" w:rsidR="000F42F7"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6. PRAĆENJE, EVALUACIJA I IZVJEŠTAVANJE</w:t>
      </w:r>
    </w:p>
    <w:p w14:paraId="4BC6680A" w14:textId="4A021C9C" w:rsidR="00063BBB" w:rsidRPr="00B51780" w:rsidRDefault="00063BBB"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7. BUDŽETIRANJE</w:t>
      </w:r>
    </w:p>
    <w:p w14:paraId="1B69C590" w14:textId="679DF139" w:rsidR="000F42F7" w:rsidRDefault="00063BBB" w:rsidP="00063BBB">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8</w:t>
      </w:r>
      <w:r w:rsidR="000F42F7" w:rsidRPr="00B51780">
        <w:rPr>
          <w:rFonts w:ascii="Times New Roman" w:eastAsia="Times New Roman" w:hAnsi="Times New Roman" w:cs="Times New Roman"/>
          <w:b/>
          <w:bCs/>
          <w:sz w:val="28"/>
          <w:szCs w:val="28"/>
          <w:lang w:eastAsia="sr-Latn-ME"/>
        </w:rPr>
        <w:t>. ZAKLJUČNE ODREDBE</w:t>
      </w:r>
    </w:p>
    <w:p w14:paraId="540C5DB9" w14:textId="77777777" w:rsidR="0018249A" w:rsidRPr="00D6673D" w:rsidRDefault="0018249A"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2CEBB0CE" w14:textId="1586E36B" w:rsidR="0005673E" w:rsidRPr="00D6673D" w:rsidRDefault="0005673E" w:rsidP="000F42F7">
      <w:pPr>
        <w:spacing w:before="100" w:beforeAutospacing="1" w:after="100" w:afterAutospacing="1" w:line="240" w:lineRule="auto"/>
        <w:jc w:val="both"/>
        <w:outlineLvl w:val="1"/>
        <w:rPr>
          <w:rFonts w:ascii="Times New Roman" w:eastAsia="Times New Roman" w:hAnsi="Times New Roman" w:cs="Times New Roman"/>
          <w:b/>
          <w:bCs/>
          <w:sz w:val="24"/>
          <w:szCs w:val="24"/>
          <w:lang w:eastAsia="sr-Latn-ME"/>
        </w:rPr>
      </w:pPr>
    </w:p>
    <w:p w14:paraId="0EEA84C8" w14:textId="199ED4B8" w:rsidR="00D6673D" w:rsidRDefault="00B51780"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lastRenderedPageBreak/>
        <w:t>1.</w:t>
      </w:r>
      <w:r w:rsidR="00D6673D" w:rsidRPr="00D6673D">
        <w:rPr>
          <w:rFonts w:ascii="Times New Roman" w:eastAsia="Times New Roman" w:hAnsi="Times New Roman" w:cs="Times New Roman"/>
          <w:b/>
          <w:bCs/>
          <w:sz w:val="28"/>
          <w:szCs w:val="28"/>
          <w:lang w:eastAsia="sr-Latn-ME"/>
        </w:rPr>
        <w:t xml:space="preserve"> </w:t>
      </w:r>
      <w:r w:rsidR="000F42F7" w:rsidRPr="00B51780">
        <w:rPr>
          <w:rFonts w:ascii="Times New Roman" w:eastAsia="Times New Roman" w:hAnsi="Times New Roman" w:cs="Times New Roman"/>
          <w:b/>
          <w:bCs/>
          <w:sz w:val="28"/>
          <w:szCs w:val="28"/>
          <w:lang w:eastAsia="sr-Latn-ME"/>
        </w:rPr>
        <w:t>UVOD</w:t>
      </w:r>
    </w:p>
    <w:p w14:paraId="18677288" w14:textId="77777777" w:rsidR="00B51780" w:rsidRPr="00B51780" w:rsidRDefault="00B51780"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35776B40" w14:textId="4DC1EBDB" w:rsidR="00D6673D" w:rsidRPr="000F42F7" w:rsidRDefault="00D6673D" w:rsidP="000F42F7">
      <w:pPr>
        <w:pStyle w:val="NormalWeb"/>
        <w:jc w:val="both"/>
      </w:pPr>
      <w:r w:rsidRPr="000F42F7">
        <w:t>Akcioni plan Glavnog grada Podgorice za podršku žrtvama nasilja za period 2026–202</w:t>
      </w:r>
      <w:r w:rsidR="007520AC">
        <w:t>8</w:t>
      </w:r>
      <w:r w:rsidRPr="000F42F7">
        <w:t>. predstavlja strateški dokument kojim se definišu pravci djelovanja, prioriteti i konkretne aktivnosti u cilju unapređenja sistema zaštite i podrške žrtvama nasilja, stvaranja sigurnog, dostupnog i podržavajućeg okruženja, te jačanja institucionalne i društvene odgovornosti prema licima koja su pretrpjeli neki od oblika nasilja.</w:t>
      </w:r>
    </w:p>
    <w:p w14:paraId="415A3424" w14:textId="34D7413A" w:rsidR="00D6673D" w:rsidRPr="000F42F7" w:rsidRDefault="00D6673D" w:rsidP="000F42F7">
      <w:pPr>
        <w:pStyle w:val="NormalWeb"/>
        <w:jc w:val="both"/>
      </w:pPr>
      <w:r w:rsidRPr="000F42F7">
        <w:t>Nasilje u porodici, u partnerskim odnosima, kao i nasilje nad ženama, djecom, starijima i drugim ranjivim grupama, predstavlja ozbiljan društveni problem koji zahtijeva koordinisan, multisektorski i kontinuiran odgovor svih nadležnih institucija i organizacija u zajednici.</w:t>
      </w:r>
      <w:r w:rsidRPr="000F42F7">
        <w:br/>
        <w:t>Ovaj Akcioni plan ima za cilj da obezbijedi sistemsku, integrisanu i održivu podršku žrtvama nasilja, kroz razvijanje efikasnih servisa, jačanje kapaciteta stručnih službi, unapređenje međuinstitucionalne saradnje, podizanje nivoa svijesti javnosti i aktivno uključivanje zajednice u prevenciju nasilja.</w:t>
      </w:r>
    </w:p>
    <w:p w14:paraId="41D6FF0C" w14:textId="27B957BD" w:rsidR="00D6673D" w:rsidRPr="00E63FCF" w:rsidRDefault="00D6673D" w:rsidP="000F42F7">
      <w:pPr>
        <w:pStyle w:val="NormalWeb"/>
        <w:jc w:val="both"/>
        <w:rPr>
          <w:rStyle w:val="Strong"/>
          <w:b w:val="0"/>
          <w:bCs w:val="0"/>
          <w:color w:val="EE0000"/>
        </w:rPr>
      </w:pPr>
      <w:r w:rsidRPr="00AC3948">
        <w:t xml:space="preserve">Proces izrade Akcionog plana iniciran je i koordiniran od strane </w:t>
      </w:r>
      <w:r w:rsidRPr="00AC3948">
        <w:rPr>
          <w:b/>
          <w:bCs/>
        </w:rPr>
        <w:t>Skupštine Glavnog grada</w:t>
      </w:r>
      <w:r w:rsidRPr="00AC3948">
        <w:t xml:space="preserve"> i podržan od strane </w:t>
      </w:r>
      <w:r w:rsidRPr="00AC3948">
        <w:rPr>
          <w:rStyle w:val="Strong"/>
        </w:rPr>
        <w:t>Sekretarijata za socijalno staranje Glavnog grada Podgorice</w:t>
      </w:r>
      <w:r w:rsidRPr="00AC3948">
        <w:t xml:space="preserve">, kao nadležnog organa lokalne uprave, u partnerstvu sa </w:t>
      </w:r>
      <w:r w:rsidR="00143633" w:rsidRPr="00AC3948">
        <w:t>Ministarstvom pravde, Ministarstvom zdravlja, Ministarstv</w:t>
      </w:r>
      <w:r w:rsidR="00996C35" w:rsidRPr="00AC3948">
        <w:t>om</w:t>
      </w:r>
      <w:r w:rsidR="00143633" w:rsidRPr="00AC3948">
        <w:t xml:space="preserve"> prosvjete, Ministarstvom socijalnog staranja, brige o porodici i demografije, Ministarstvom rada, zapošljavanja i socijalnog dijaloga, Upravom policije, </w:t>
      </w:r>
      <w:r w:rsidRPr="00AC3948">
        <w:rPr>
          <w:rStyle w:val="Strong"/>
          <w:b w:val="0"/>
          <w:bCs w:val="0"/>
        </w:rPr>
        <w:t xml:space="preserve">Centrom za socijalni rad Podgorica, </w:t>
      </w:r>
      <w:r w:rsidR="00143633" w:rsidRPr="00AC3948">
        <w:rPr>
          <w:rStyle w:val="Strong"/>
          <w:b w:val="0"/>
          <w:bCs w:val="0"/>
        </w:rPr>
        <w:t>Osnovnim sudom u Podgorici, Višim sudom u Podgorici</w:t>
      </w:r>
      <w:r w:rsidRPr="00AC3948">
        <w:rPr>
          <w:b/>
          <w:bCs/>
        </w:rPr>
        <w:t>,</w:t>
      </w:r>
      <w:r w:rsidR="00143633" w:rsidRPr="00AC3948">
        <w:rPr>
          <w:b/>
          <w:bCs/>
        </w:rPr>
        <w:t xml:space="preserve"> </w:t>
      </w:r>
      <w:r w:rsidRPr="00AC3948">
        <w:rPr>
          <w:b/>
          <w:bCs/>
          <w:color w:val="000000" w:themeColor="text1"/>
        </w:rPr>
        <w:t xml:space="preserve"> </w:t>
      </w:r>
      <w:r w:rsidRPr="00AC3948">
        <w:rPr>
          <w:color w:val="000000" w:themeColor="text1"/>
        </w:rPr>
        <w:t>te uz aktivno učešće predstavnika</w:t>
      </w:r>
      <w:r w:rsidRPr="00AC3948">
        <w:rPr>
          <w:b/>
          <w:bCs/>
          <w:color w:val="000000" w:themeColor="text1"/>
        </w:rPr>
        <w:t xml:space="preserve"> </w:t>
      </w:r>
      <w:r w:rsidRPr="00AC3948">
        <w:rPr>
          <w:rStyle w:val="Strong"/>
          <w:b w:val="0"/>
          <w:bCs w:val="0"/>
          <w:color w:val="000000" w:themeColor="text1"/>
        </w:rPr>
        <w:t>nevladinih organizacija</w:t>
      </w:r>
      <w:r w:rsidR="00E63FCF" w:rsidRPr="00AC3948">
        <w:rPr>
          <w:rStyle w:val="Strong"/>
          <w:b w:val="0"/>
          <w:bCs w:val="0"/>
          <w:color w:val="000000" w:themeColor="text1"/>
        </w:rPr>
        <w:t xml:space="preserve"> –</w:t>
      </w:r>
      <w:r w:rsidR="0018249A" w:rsidRPr="00AC3948">
        <w:rPr>
          <w:rStyle w:val="Strong"/>
          <w:b w:val="0"/>
          <w:bCs w:val="0"/>
          <w:color w:val="000000" w:themeColor="text1"/>
        </w:rPr>
        <w:t xml:space="preserve"> NVO „Roditelji“, NVO „Juventas“, NVO „Centar za prava djeteta</w:t>
      </w:r>
      <w:r w:rsidR="003C624C">
        <w:rPr>
          <w:rStyle w:val="Strong"/>
          <w:b w:val="0"/>
          <w:bCs w:val="0"/>
          <w:color w:val="000000" w:themeColor="text1"/>
        </w:rPr>
        <w:t xml:space="preserve"> </w:t>
      </w:r>
      <w:r w:rsidR="003C624C" w:rsidRPr="007F6D28">
        <w:rPr>
          <w:rStyle w:val="Strong"/>
          <w:b w:val="0"/>
          <w:bCs w:val="0"/>
        </w:rPr>
        <w:t>Crne Gore</w:t>
      </w:r>
      <w:r w:rsidR="0018249A" w:rsidRPr="00AC3948">
        <w:rPr>
          <w:rStyle w:val="Strong"/>
          <w:b w:val="0"/>
          <w:bCs w:val="0"/>
          <w:color w:val="000000" w:themeColor="text1"/>
        </w:rPr>
        <w:t>“, NVO „Centar za ženska prava“, NVO „Sigurna ženska kuća“, NVO „Sistem“</w:t>
      </w:r>
      <w:r w:rsidR="00B41340" w:rsidRPr="00AC3948">
        <w:rPr>
          <w:rStyle w:val="Strong"/>
          <w:b w:val="0"/>
          <w:bCs w:val="0"/>
          <w:color w:val="000000" w:themeColor="text1"/>
        </w:rPr>
        <w:t xml:space="preserve"> i UNICEF-</w:t>
      </w:r>
      <w:r w:rsidR="00996C35" w:rsidRPr="00AC3948">
        <w:rPr>
          <w:rStyle w:val="Strong"/>
          <w:b w:val="0"/>
          <w:bCs w:val="0"/>
          <w:color w:val="000000" w:themeColor="text1"/>
        </w:rPr>
        <w:t>om</w:t>
      </w:r>
      <w:r w:rsidR="00B41340" w:rsidRPr="00510E53">
        <w:rPr>
          <w:rStyle w:val="Strong"/>
          <w:b w:val="0"/>
          <w:bCs w:val="0"/>
          <w:color w:val="000000" w:themeColor="text1"/>
        </w:rPr>
        <w:t>.</w:t>
      </w:r>
      <w:r w:rsidR="00AC3948" w:rsidRPr="00510E53">
        <w:rPr>
          <w:rStyle w:val="Strong"/>
          <w:b w:val="0"/>
          <w:bCs w:val="0"/>
          <w:color w:val="000000" w:themeColor="text1"/>
        </w:rPr>
        <w:t xml:space="preserve"> </w:t>
      </w:r>
      <w:r w:rsidR="00C9457F">
        <w:rPr>
          <w:rStyle w:val="Strong"/>
          <w:b w:val="0"/>
          <w:bCs w:val="0"/>
          <w:color w:val="000000" w:themeColor="text1"/>
        </w:rPr>
        <w:t>U izradi Akcionog plana učestvovao je i predstavnik</w:t>
      </w:r>
      <w:r w:rsidR="00AC3948" w:rsidRPr="00510E53">
        <w:rPr>
          <w:rStyle w:val="Strong"/>
          <w:b w:val="0"/>
          <w:bCs w:val="0"/>
          <w:color w:val="000000" w:themeColor="text1"/>
        </w:rPr>
        <w:t xml:space="preserve"> UN WOMEN</w:t>
      </w:r>
      <w:r w:rsidR="00C9457F">
        <w:rPr>
          <w:rStyle w:val="Strong"/>
          <w:b w:val="0"/>
          <w:bCs w:val="0"/>
          <w:color w:val="000000" w:themeColor="text1"/>
        </w:rPr>
        <w:t>.</w:t>
      </w:r>
    </w:p>
    <w:p w14:paraId="3C8F2444" w14:textId="56F64C39" w:rsidR="00D6673D" w:rsidRPr="000F42F7" w:rsidRDefault="00D6673D" w:rsidP="000F42F7">
      <w:pPr>
        <w:pStyle w:val="NormalWeb"/>
        <w:jc w:val="both"/>
      </w:pPr>
      <w:r w:rsidRPr="000F42F7">
        <w:t xml:space="preserve">U cilju izrade ovog dokumenta formirana je </w:t>
      </w:r>
      <w:r w:rsidRPr="000F42F7">
        <w:rPr>
          <w:rStyle w:val="Strong"/>
        </w:rPr>
        <w:t>međusektorska Radna grupa</w:t>
      </w:r>
      <w:r w:rsidRPr="000F42F7">
        <w:t>, koja je kroz partnerski rad, razmjenu iskustava i analiza iz prakse formulisala optimalna rješenja zasnovana na međunarodnim standardima ljudskih prava i principima zaštite žrtava.</w:t>
      </w:r>
    </w:p>
    <w:p w14:paraId="477B99C7" w14:textId="61104E8E" w:rsidR="00337BAF" w:rsidRDefault="00D6673D" w:rsidP="000F42F7">
      <w:pPr>
        <w:pStyle w:val="NormalWeb"/>
        <w:jc w:val="both"/>
      </w:pPr>
      <w:r w:rsidRPr="000F42F7">
        <w:t xml:space="preserve">Akcioni plan je usklađen sa međunarodnim obavezama Crne Gore, posebno </w:t>
      </w:r>
      <w:r w:rsidR="00624CC1">
        <w:t xml:space="preserve">sa </w:t>
      </w:r>
      <w:r w:rsidR="004D42A0" w:rsidRPr="004D42A0">
        <w:rPr>
          <w:b/>
        </w:rPr>
        <w:t xml:space="preserve">Konvencijom </w:t>
      </w:r>
      <w:r w:rsidR="00624CC1" w:rsidRPr="007F6D28">
        <w:rPr>
          <w:b/>
        </w:rPr>
        <w:t>UN</w:t>
      </w:r>
      <w:r w:rsidR="00624CC1">
        <w:rPr>
          <w:b/>
        </w:rPr>
        <w:t xml:space="preserve"> </w:t>
      </w:r>
      <w:r w:rsidR="004D42A0" w:rsidRPr="004D42A0">
        <w:rPr>
          <w:b/>
        </w:rPr>
        <w:t>o pravima djeteta</w:t>
      </w:r>
      <w:r w:rsidR="004D42A0">
        <w:rPr>
          <w:rStyle w:val="Strong"/>
        </w:rPr>
        <w:t xml:space="preserve"> i </w:t>
      </w:r>
      <w:r w:rsidRPr="00337BAF">
        <w:rPr>
          <w:rStyle w:val="Strong"/>
        </w:rPr>
        <w:t>Konvencijom Savjeta Evrope o sprečavanju i borbi protiv nasilja nad ženama i nasilja u porodici (Istanbulska konvencija)</w:t>
      </w:r>
      <w:r w:rsidRPr="00337BAF">
        <w:t xml:space="preserve">, kao i sa </w:t>
      </w:r>
      <w:r w:rsidR="00337BAF">
        <w:t>nacionalnim dokumentima kao što su:</w:t>
      </w:r>
    </w:p>
    <w:p w14:paraId="443A6EFC" w14:textId="77777777" w:rsidR="001B7D7B" w:rsidRPr="001B7D7B" w:rsidRDefault="001B7D7B" w:rsidP="001B7D7B">
      <w:pPr>
        <w:pStyle w:val="CommentText"/>
        <w:spacing w:after="0"/>
        <w:rPr>
          <w:rFonts w:ascii="Times New Roman" w:hAnsi="Times New Roman" w:cs="Times New Roman"/>
          <w:sz w:val="24"/>
          <w:szCs w:val="24"/>
        </w:rPr>
      </w:pPr>
      <w:r w:rsidRPr="001B7D7B">
        <w:rPr>
          <w:rFonts w:ascii="Times New Roman" w:hAnsi="Times New Roman" w:cs="Times New Roman"/>
          <w:sz w:val="24"/>
          <w:szCs w:val="24"/>
        </w:rPr>
        <w:t>Reformska agenda Crne Gore 2024 - 2027</w:t>
      </w:r>
    </w:p>
    <w:p w14:paraId="10C0878D" w14:textId="77777777" w:rsidR="001B7D7B" w:rsidRPr="001B7D7B" w:rsidRDefault="001B7D7B" w:rsidP="001B7D7B">
      <w:pPr>
        <w:pStyle w:val="CommentText"/>
        <w:spacing w:after="0"/>
        <w:rPr>
          <w:rFonts w:ascii="Times New Roman" w:hAnsi="Times New Roman" w:cs="Times New Roman"/>
          <w:sz w:val="24"/>
          <w:szCs w:val="24"/>
        </w:rPr>
      </w:pPr>
      <w:r w:rsidRPr="001B7D7B">
        <w:rPr>
          <w:rFonts w:ascii="Times New Roman" w:hAnsi="Times New Roman" w:cs="Times New Roman"/>
          <w:sz w:val="24"/>
          <w:szCs w:val="24"/>
        </w:rPr>
        <w:t>Agenda Održivog razvoja 2030</w:t>
      </w:r>
    </w:p>
    <w:p w14:paraId="1BDE8FAC" w14:textId="451CE312" w:rsidR="001B7D7B" w:rsidRDefault="001B7D7B" w:rsidP="001B7D7B">
      <w:pPr>
        <w:pStyle w:val="NormalWeb"/>
        <w:spacing w:before="0" w:beforeAutospacing="0" w:after="0" w:afterAutospacing="0"/>
        <w:jc w:val="both"/>
      </w:pPr>
      <w:r>
        <w:t>Nacionalna strategija održivog razvoja do 2030</w:t>
      </w:r>
    </w:p>
    <w:p w14:paraId="1155FE3A" w14:textId="2297180C" w:rsidR="00337BAF" w:rsidRDefault="00D6673D" w:rsidP="00337BAF">
      <w:pPr>
        <w:pStyle w:val="NormalWeb"/>
        <w:spacing w:before="0" w:beforeAutospacing="0" w:after="0" w:afterAutospacing="0"/>
        <w:jc w:val="both"/>
        <w:rPr>
          <w:b/>
          <w:bCs/>
        </w:rPr>
      </w:pPr>
      <w:r w:rsidRPr="00337BAF">
        <w:rPr>
          <w:rStyle w:val="Strong"/>
          <w:b w:val="0"/>
          <w:bCs w:val="0"/>
        </w:rPr>
        <w:t>Strategij</w:t>
      </w:r>
      <w:r w:rsidR="00337BAF">
        <w:rPr>
          <w:rStyle w:val="Strong"/>
          <w:b w:val="0"/>
          <w:bCs w:val="0"/>
        </w:rPr>
        <w:t>a</w:t>
      </w:r>
      <w:r w:rsidRPr="00337BAF">
        <w:rPr>
          <w:rStyle w:val="Strong"/>
          <w:b w:val="0"/>
          <w:bCs w:val="0"/>
        </w:rPr>
        <w:t xml:space="preserve"> prevencije i zaštite djece od nasilja 202</w:t>
      </w:r>
      <w:r w:rsidR="004D42A0">
        <w:rPr>
          <w:rStyle w:val="Strong"/>
          <w:b w:val="0"/>
          <w:bCs w:val="0"/>
        </w:rPr>
        <w:t>5</w:t>
      </w:r>
      <w:r w:rsidRPr="00337BAF">
        <w:rPr>
          <w:rStyle w:val="Strong"/>
          <w:b w:val="0"/>
          <w:bCs w:val="0"/>
        </w:rPr>
        <w:t>–202</w:t>
      </w:r>
      <w:r w:rsidR="004D42A0">
        <w:rPr>
          <w:rStyle w:val="Strong"/>
          <w:b w:val="0"/>
          <w:bCs w:val="0"/>
        </w:rPr>
        <w:t>9</w:t>
      </w:r>
      <w:r w:rsidRPr="00337BAF">
        <w:t>,</w:t>
      </w:r>
      <w:r w:rsidRPr="00337BAF">
        <w:rPr>
          <w:b/>
          <w:bCs/>
        </w:rPr>
        <w:t xml:space="preserve"> </w:t>
      </w:r>
    </w:p>
    <w:p w14:paraId="4CCCD48C" w14:textId="77777777" w:rsidR="00337BAF" w:rsidRDefault="00D6673D" w:rsidP="00337BAF">
      <w:pPr>
        <w:pStyle w:val="NormalWeb"/>
        <w:spacing w:before="0" w:beforeAutospacing="0" w:after="0" w:afterAutospacing="0"/>
        <w:jc w:val="both"/>
      </w:pPr>
      <w:r w:rsidRPr="00337BAF">
        <w:rPr>
          <w:rStyle w:val="Strong"/>
          <w:b w:val="0"/>
          <w:bCs w:val="0"/>
        </w:rPr>
        <w:lastRenderedPageBreak/>
        <w:t>Strategij</w:t>
      </w:r>
      <w:r w:rsidR="00337BAF">
        <w:rPr>
          <w:rStyle w:val="Strong"/>
          <w:b w:val="0"/>
          <w:bCs w:val="0"/>
        </w:rPr>
        <w:t xml:space="preserve">a </w:t>
      </w:r>
      <w:r w:rsidRPr="00337BAF">
        <w:rPr>
          <w:rStyle w:val="Strong"/>
          <w:b w:val="0"/>
          <w:bCs w:val="0"/>
        </w:rPr>
        <w:t>reforme pravosuđa 2024–2027</w:t>
      </w:r>
      <w:r w:rsidRPr="00337BAF">
        <w:t>,</w:t>
      </w:r>
      <w:r w:rsidRPr="00337BAF">
        <w:rPr>
          <w:b/>
          <w:bCs/>
        </w:rPr>
        <w:t xml:space="preserve"> </w:t>
      </w:r>
    </w:p>
    <w:p w14:paraId="72742F13" w14:textId="21212616" w:rsidR="009F40D6" w:rsidRDefault="00337BAF" w:rsidP="00337BAF">
      <w:pPr>
        <w:pStyle w:val="NormalWeb"/>
        <w:spacing w:before="0" w:beforeAutospacing="0" w:after="0" w:afterAutospacing="0"/>
        <w:jc w:val="both"/>
      </w:pPr>
      <w:r w:rsidRPr="00337BAF">
        <w:t>S</w:t>
      </w:r>
      <w:r w:rsidR="00D6673D" w:rsidRPr="00337BAF">
        <w:rPr>
          <w:rStyle w:val="Strong"/>
          <w:b w:val="0"/>
          <w:bCs w:val="0"/>
        </w:rPr>
        <w:t>trategij</w:t>
      </w:r>
      <w:r>
        <w:rPr>
          <w:rStyle w:val="Strong"/>
          <w:b w:val="0"/>
          <w:bCs w:val="0"/>
        </w:rPr>
        <w:t>a</w:t>
      </w:r>
      <w:r w:rsidR="00D6673D" w:rsidRPr="00337BAF">
        <w:rPr>
          <w:rStyle w:val="Strong"/>
          <w:b w:val="0"/>
          <w:bCs w:val="0"/>
        </w:rPr>
        <w:t xml:space="preserve"> </w:t>
      </w:r>
      <w:r w:rsidRPr="00337BAF">
        <w:rPr>
          <w:rStyle w:val="Strong"/>
          <w:b w:val="0"/>
          <w:bCs w:val="0"/>
        </w:rPr>
        <w:t xml:space="preserve">razvoja sistema </w:t>
      </w:r>
      <w:r w:rsidR="00D6673D" w:rsidRPr="00337BAF">
        <w:rPr>
          <w:rStyle w:val="Strong"/>
          <w:b w:val="0"/>
          <w:bCs w:val="0"/>
        </w:rPr>
        <w:t xml:space="preserve">socijalne i dječje zaštite </w:t>
      </w:r>
      <w:r w:rsidRPr="00337BAF">
        <w:rPr>
          <w:rStyle w:val="Strong"/>
          <w:b w:val="0"/>
          <w:bCs w:val="0"/>
        </w:rPr>
        <w:t>za period</w:t>
      </w:r>
      <w:r w:rsidR="00D6673D" w:rsidRPr="00337BAF">
        <w:rPr>
          <w:rStyle w:val="Strong"/>
          <w:b w:val="0"/>
          <w:bCs w:val="0"/>
        </w:rPr>
        <w:t xml:space="preserve"> 202</w:t>
      </w:r>
      <w:r w:rsidRPr="00337BAF">
        <w:rPr>
          <w:rStyle w:val="Strong"/>
          <w:b w:val="0"/>
          <w:bCs w:val="0"/>
        </w:rPr>
        <w:t>5</w:t>
      </w:r>
      <w:r w:rsidR="00D6673D" w:rsidRPr="00337BAF">
        <w:rPr>
          <w:rStyle w:val="Strong"/>
          <w:b w:val="0"/>
          <w:bCs w:val="0"/>
        </w:rPr>
        <w:t>–202</w:t>
      </w:r>
      <w:r w:rsidRPr="00337BAF">
        <w:rPr>
          <w:rStyle w:val="Strong"/>
          <w:b w:val="0"/>
          <w:bCs w:val="0"/>
        </w:rPr>
        <w:t>8</w:t>
      </w:r>
      <w:r w:rsidR="00AC3948">
        <w:rPr>
          <w:b/>
          <w:bCs/>
        </w:rPr>
        <w:t>,</w:t>
      </w:r>
    </w:p>
    <w:p w14:paraId="5A6F20B7" w14:textId="1A704BC5" w:rsidR="00D6673D" w:rsidRDefault="00337BAF" w:rsidP="00337BAF">
      <w:pPr>
        <w:pStyle w:val="NormalWeb"/>
        <w:spacing w:before="0" w:beforeAutospacing="0" w:after="0" w:afterAutospacing="0"/>
        <w:jc w:val="both"/>
      </w:pPr>
      <w:r w:rsidRPr="00337BAF">
        <w:t>Lokalni plan za unapređenje socijalne inkluzije  i razvoj usluga socijalne i dječje zaš</w:t>
      </w:r>
      <w:r w:rsidR="00AC3948">
        <w:t>tite 2024-2027,</w:t>
      </w:r>
    </w:p>
    <w:p w14:paraId="3F45A5D7" w14:textId="61177891" w:rsidR="009F40D6" w:rsidRPr="009F40D6" w:rsidRDefault="009F40D6" w:rsidP="009F40D6">
      <w:pPr>
        <w:pStyle w:val="CommentText"/>
        <w:rPr>
          <w:rFonts w:ascii="Times New Roman" w:hAnsi="Times New Roman" w:cs="Times New Roman"/>
          <w:sz w:val="24"/>
          <w:szCs w:val="24"/>
        </w:rPr>
      </w:pPr>
      <w:r w:rsidRPr="009F40D6">
        <w:rPr>
          <w:rFonts w:ascii="Times New Roman" w:hAnsi="Times New Roman" w:cs="Times New Roman"/>
          <w:sz w:val="24"/>
          <w:szCs w:val="24"/>
        </w:rPr>
        <w:t xml:space="preserve">Nacionalni plan za implementaciju Konvencija Savjeta Evrope o sprečavanju i borbi protiv nasilja nad ženama i nasilja u porodici (Istanbulska konvencija) za period od 2023. do 2027.godine. </w:t>
      </w:r>
    </w:p>
    <w:p w14:paraId="099052DC" w14:textId="32347078" w:rsidR="00B51780" w:rsidRDefault="009F40D6" w:rsidP="00C9457F">
      <w:pPr>
        <w:pStyle w:val="NormalWeb"/>
        <w:jc w:val="both"/>
      </w:pPr>
      <w:r>
        <w:t>I</w:t>
      </w:r>
      <w:r w:rsidR="00D6673D" w:rsidRPr="000F42F7">
        <w:t>zrada i usvajanje ovog Akcionog plana doprinosi ostvarivanju opšteg cilja politike Glavnog grada u oblasti socijalne i dječje zaštite – obezbjeđivanju bezbjednog, podržavajućeg i inkluzivnog okruženja za sve građane, naročito za one koji su izloženi nasilju.</w:t>
      </w:r>
      <w:r w:rsidR="00D6673D" w:rsidRPr="000F42F7">
        <w:br/>
        <w:t>Dokumentom se definišu prioriteti djelovanja u oblasti prevencije nasilja, zaštite žrtava i postinterventne podrške, a Glavni grad se obavezuje da kroz koordinisan rad lokalnih institucija i partnera osigura efikasno sprovođenje predviđenih mjera i aktivnosti.</w:t>
      </w:r>
    </w:p>
    <w:p w14:paraId="20CB830A" w14:textId="77777777" w:rsidR="00C9457F" w:rsidRPr="00C9457F" w:rsidRDefault="00C9457F" w:rsidP="00C9457F">
      <w:pPr>
        <w:pStyle w:val="NormalWeb"/>
        <w:jc w:val="both"/>
      </w:pPr>
    </w:p>
    <w:p w14:paraId="60F6567C" w14:textId="49322FFD" w:rsidR="00B51780" w:rsidRPr="0005673E" w:rsidRDefault="000F42F7" w:rsidP="00C9457F">
      <w:pPr>
        <w:spacing w:before="100" w:beforeAutospacing="1" w:after="100" w:afterAutospacing="1" w:line="240" w:lineRule="auto"/>
        <w:jc w:val="center"/>
        <w:outlineLvl w:val="1"/>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t>2</w:t>
      </w:r>
      <w:r w:rsidR="0005673E" w:rsidRPr="0005673E">
        <w:rPr>
          <w:rFonts w:ascii="Times New Roman" w:eastAsia="Times New Roman" w:hAnsi="Times New Roman" w:cs="Times New Roman"/>
          <w:b/>
          <w:bCs/>
          <w:sz w:val="28"/>
          <w:szCs w:val="28"/>
          <w:lang w:eastAsia="sr-Latn-ME"/>
        </w:rPr>
        <w:t>. ZAKONODAVNI I STRATEŠKI OKVIR</w:t>
      </w:r>
    </w:p>
    <w:p w14:paraId="493CCD7B" w14:textId="1AB2006B" w:rsidR="00B51780" w:rsidRPr="00C9457F" w:rsidRDefault="0005673E" w:rsidP="00C9457F">
      <w:p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Normativno-pravni okvir za izradu i sprovođenje Akcionog plana Glavnog grada Podgorice za podršku žrtvama nasilja za period 2026–202</w:t>
      </w:r>
      <w:r w:rsidR="00337BAF">
        <w:rPr>
          <w:rFonts w:ascii="Times New Roman" w:eastAsia="Times New Roman" w:hAnsi="Times New Roman" w:cs="Times New Roman"/>
          <w:sz w:val="24"/>
          <w:szCs w:val="24"/>
          <w:lang w:eastAsia="sr-Latn-ME"/>
        </w:rPr>
        <w:t>8</w:t>
      </w:r>
      <w:r w:rsidRPr="0005673E">
        <w:rPr>
          <w:rFonts w:ascii="Times New Roman" w:eastAsia="Times New Roman" w:hAnsi="Times New Roman" w:cs="Times New Roman"/>
          <w:sz w:val="24"/>
          <w:szCs w:val="24"/>
          <w:lang w:eastAsia="sr-Latn-ME"/>
        </w:rPr>
        <w:t>. zasniva se na međunarodnim dokumentima, Ustavu Crne Gore, zakonima i podzakonskim aktima, kao i strateškim dokumentima na nacionalnom i lokalnom nivou koji uređuju oblast zaštite ljudskih prava, socijalne i dječje zaštite, rodne ravnopravnosti i suzbijanja svih oblika nasilja.</w:t>
      </w:r>
    </w:p>
    <w:p w14:paraId="3479D30E" w14:textId="6560AF95" w:rsidR="0005673E" w:rsidRPr="0005673E"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2.</w:t>
      </w:r>
      <w:r w:rsidR="0005673E" w:rsidRPr="0005673E">
        <w:rPr>
          <w:rFonts w:ascii="Times New Roman" w:eastAsia="Times New Roman" w:hAnsi="Times New Roman" w:cs="Times New Roman"/>
          <w:b/>
          <w:bCs/>
          <w:sz w:val="24"/>
          <w:szCs w:val="24"/>
          <w:lang w:eastAsia="sr-Latn-ME"/>
        </w:rPr>
        <w:t>1. Međunarodni okvir</w:t>
      </w:r>
    </w:p>
    <w:p w14:paraId="40A28D6A" w14:textId="77777777" w:rsidR="0005673E" w:rsidRPr="0005673E" w:rsidRDefault="0005673E" w:rsidP="000F42F7">
      <w:p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Osnovni međunarodni dokumenti koji obavezuju Crnu Goru i predstavljaju temelj ovog Akcionog plana su:</w:t>
      </w:r>
    </w:p>
    <w:p w14:paraId="3717E05E" w14:textId="77777777" w:rsidR="0005673E" w:rsidRPr="0005673E" w:rsidRDefault="0005673E" w:rsidP="000F42F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Konvencija Savjeta Evrope o sprečavanju i borbi protiv nasilja nad ženama i nasilja u porodici (Istanbulska konvencija)</w:t>
      </w:r>
      <w:r w:rsidRPr="0005673E">
        <w:rPr>
          <w:rFonts w:ascii="Times New Roman" w:eastAsia="Times New Roman" w:hAnsi="Times New Roman" w:cs="Times New Roman"/>
          <w:sz w:val="24"/>
          <w:szCs w:val="24"/>
          <w:lang w:eastAsia="sr-Latn-ME"/>
        </w:rPr>
        <w:t>, koja obavezuje državu i lokalne vlasti da preduzimaju mjere za prevenciju, zaštitu žrtava, gonjenje počinilaca i uspostavljanje koordinisanih politika;</w:t>
      </w:r>
    </w:p>
    <w:p w14:paraId="2A074D37" w14:textId="77777777" w:rsidR="0005673E" w:rsidRPr="0005673E" w:rsidRDefault="0005673E" w:rsidP="000F42F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Konvencija Ujedinjenih nacija o pravima djeteta</w:t>
      </w:r>
      <w:r w:rsidRPr="0005673E">
        <w:rPr>
          <w:rFonts w:ascii="Times New Roman" w:eastAsia="Times New Roman" w:hAnsi="Times New Roman" w:cs="Times New Roman"/>
          <w:sz w:val="24"/>
          <w:szCs w:val="24"/>
          <w:lang w:eastAsia="sr-Latn-ME"/>
        </w:rPr>
        <w:t>, kojom se propisuje obaveza zaštite djece od svih oblika nasilja, zlostavljanja, zanemarivanja i eksploatacije, kao i obezbjeđivanje podrške oporavku i reintegraciji djeteta žrtve (čl. 19, 24 i 39);</w:t>
      </w:r>
    </w:p>
    <w:p w14:paraId="7A8DA8BB" w14:textId="06D1E557" w:rsidR="00B51780" w:rsidRDefault="0005673E" w:rsidP="00C174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BD0387">
        <w:rPr>
          <w:rFonts w:ascii="Times New Roman" w:eastAsia="Times New Roman" w:hAnsi="Times New Roman" w:cs="Times New Roman"/>
          <w:b/>
          <w:bCs/>
          <w:sz w:val="24"/>
          <w:szCs w:val="24"/>
          <w:lang w:eastAsia="sr-Latn-ME"/>
        </w:rPr>
        <w:t>Konvencija o eliminisanju svih oblika diskriminacije žena (CEDAW)</w:t>
      </w:r>
      <w:r w:rsidR="004D42A0">
        <w:rPr>
          <w:rFonts w:ascii="Times New Roman" w:eastAsia="Times New Roman" w:hAnsi="Times New Roman" w:cs="Times New Roman"/>
          <w:sz w:val="24"/>
          <w:szCs w:val="24"/>
          <w:lang w:eastAsia="sr-Latn-ME"/>
        </w:rPr>
        <w:t>,</w:t>
      </w:r>
    </w:p>
    <w:p w14:paraId="1141825C" w14:textId="3D6F46D7" w:rsidR="00BD0387" w:rsidRPr="004D42A0" w:rsidRDefault="00BD0387" w:rsidP="00BD0387">
      <w:pPr>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eastAsia="sr-Latn-ME"/>
        </w:rPr>
      </w:pPr>
      <w:r w:rsidRPr="00BD0387">
        <w:rPr>
          <w:rFonts w:ascii="Times New Roman" w:eastAsia="Times New Roman" w:hAnsi="Times New Roman" w:cs="Times New Roman"/>
          <w:b/>
          <w:bCs/>
          <w:sz w:val="24"/>
          <w:szCs w:val="24"/>
          <w:lang w:eastAsia="sr-Latn-ME"/>
        </w:rPr>
        <w:t>Evropska konvencija o ljudskim pravima (EKLJP, 1950)</w:t>
      </w:r>
      <w:r>
        <w:rPr>
          <w:rFonts w:ascii="Times New Roman" w:eastAsia="Times New Roman" w:hAnsi="Times New Roman" w:cs="Times New Roman"/>
          <w:b/>
          <w:bCs/>
          <w:sz w:val="24"/>
          <w:szCs w:val="24"/>
          <w:lang w:eastAsia="sr-Latn-ME"/>
        </w:rPr>
        <w:t xml:space="preserve">, </w:t>
      </w:r>
      <w:r w:rsidRPr="00BD0387">
        <w:rPr>
          <w:rFonts w:ascii="Times New Roman" w:eastAsia="Times New Roman" w:hAnsi="Times New Roman" w:cs="Times New Roman"/>
          <w:sz w:val="24"/>
          <w:szCs w:val="24"/>
          <w:lang w:eastAsia="sr-Latn-ME"/>
        </w:rPr>
        <w:t>posebno čl. 2 (pravo na život), čl. 3 (zabrana nečovječnog postupanja), čl. 8 (pravo</w:t>
      </w:r>
      <w:r w:rsidR="004D42A0">
        <w:rPr>
          <w:rFonts w:ascii="Times New Roman" w:eastAsia="Times New Roman" w:hAnsi="Times New Roman" w:cs="Times New Roman"/>
          <w:sz w:val="24"/>
          <w:szCs w:val="24"/>
          <w:lang w:eastAsia="sr-Latn-ME"/>
        </w:rPr>
        <w:t xml:space="preserve"> na privatni i porodični život) i</w:t>
      </w:r>
    </w:p>
    <w:p w14:paraId="55787E56" w14:textId="51BBD01F" w:rsidR="00BD0387" w:rsidRPr="00C9457F" w:rsidRDefault="004D42A0" w:rsidP="00C9457F">
      <w:pPr>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eastAsia="sr-Latn-ME"/>
        </w:rPr>
      </w:pPr>
      <w:r w:rsidRPr="004D42A0">
        <w:rPr>
          <w:rFonts w:ascii="Times New Roman" w:eastAsia="Times New Roman" w:hAnsi="Times New Roman" w:cs="Times New Roman"/>
          <w:b/>
          <w:bCs/>
          <w:sz w:val="24"/>
          <w:szCs w:val="24"/>
          <w:lang w:eastAsia="sr-Latn-ME"/>
        </w:rPr>
        <w:t>Konvencija savjeta Evrope o zaštiti djece od seksualnog iskorišćavanja i seksualnog zlostavljanja</w:t>
      </w:r>
      <w:r>
        <w:rPr>
          <w:rFonts w:ascii="Times New Roman" w:eastAsia="Times New Roman" w:hAnsi="Times New Roman" w:cs="Times New Roman"/>
          <w:b/>
          <w:bCs/>
          <w:sz w:val="24"/>
          <w:szCs w:val="24"/>
          <w:lang w:eastAsia="sr-Latn-ME"/>
        </w:rPr>
        <w:t>- Lanzarot</w:t>
      </w:r>
      <w:r w:rsidRPr="004D42A0">
        <w:rPr>
          <w:rFonts w:ascii="Times New Roman" w:eastAsia="Times New Roman" w:hAnsi="Times New Roman" w:cs="Times New Roman"/>
          <w:b/>
          <w:bCs/>
          <w:sz w:val="24"/>
          <w:szCs w:val="24"/>
          <w:lang w:eastAsia="sr-Latn-ME"/>
        </w:rPr>
        <w:t xml:space="preserve"> konvencija</w:t>
      </w:r>
    </w:p>
    <w:p w14:paraId="6A35D590" w14:textId="0D07F8EE" w:rsidR="0005673E" w:rsidRPr="0005673E" w:rsidRDefault="0005673E" w:rsidP="000F42F7">
      <w:pPr>
        <w:spacing w:before="100" w:beforeAutospacing="1" w:after="100" w:afterAutospacing="1" w:line="240" w:lineRule="auto"/>
        <w:jc w:val="both"/>
        <w:outlineLvl w:val="2"/>
        <w:rPr>
          <w:rFonts w:ascii="Times New Roman" w:eastAsia="Times New Roman" w:hAnsi="Times New Roman" w:cs="Times New Roman"/>
          <w:b/>
          <w:bCs/>
          <w:sz w:val="24"/>
          <w:szCs w:val="24"/>
          <w:lang w:eastAsia="sr-Latn-ME"/>
        </w:rPr>
      </w:pPr>
      <w:r w:rsidRPr="0005673E">
        <w:rPr>
          <w:rFonts w:ascii="Times New Roman" w:eastAsia="Times New Roman" w:hAnsi="Times New Roman" w:cs="Times New Roman"/>
          <w:b/>
          <w:bCs/>
          <w:sz w:val="24"/>
          <w:szCs w:val="24"/>
          <w:lang w:eastAsia="sr-Latn-ME"/>
        </w:rPr>
        <w:lastRenderedPageBreak/>
        <w:t>2</w:t>
      </w:r>
      <w:r w:rsidR="000F42F7">
        <w:rPr>
          <w:rFonts w:ascii="Times New Roman" w:eastAsia="Times New Roman" w:hAnsi="Times New Roman" w:cs="Times New Roman"/>
          <w:b/>
          <w:bCs/>
          <w:sz w:val="24"/>
          <w:szCs w:val="24"/>
          <w:lang w:eastAsia="sr-Latn-ME"/>
        </w:rPr>
        <w:t>.2</w:t>
      </w:r>
      <w:r w:rsidRPr="0005673E">
        <w:rPr>
          <w:rFonts w:ascii="Times New Roman" w:eastAsia="Times New Roman" w:hAnsi="Times New Roman" w:cs="Times New Roman"/>
          <w:b/>
          <w:bCs/>
          <w:sz w:val="24"/>
          <w:szCs w:val="24"/>
          <w:lang w:eastAsia="sr-Latn-ME"/>
        </w:rPr>
        <w:t>. Nacionalni pravni okvir</w:t>
      </w:r>
    </w:p>
    <w:p w14:paraId="40E8EF34" w14:textId="1E9C536E" w:rsidR="002934EF" w:rsidRPr="0005673E" w:rsidRDefault="0005673E" w:rsidP="000F42F7">
      <w:p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Ustav Crne Gore („Sl. list CG“, br.1/07, 38/13) jemči nepovredivost fizičkog i psihičkog integriteta,</w:t>
      </w:r>
      <w:r w:rsidR="00FC0423">
        <w:rPr>
          <w:rFonts w:ascii="Times New Roman" w:eastAsia="Times New Roman" w:hAnsi="Times New Roman" w:cs="Times New Roman"/>
          <w:sz w:val="24"/>
          <w:szCs w:val="24"/>
          <w:lang w:eastAsia="sr-Latn-ME"/>
        </w:rPr>
        <w:t xml:space="preserve"> i</w:t>
      </w:r>
      <w:r w:rsidRPr="0005673E">
        <w:rPr>
          <w:rFonts w:ascii="Times New Roman" w:eastAsia="Times New Roman" w:hAnsi="Times New Roman" w:cs="Times New Roman"/>
          <w:sz w:val="24"/>
          <w:szCs w:val="24"/>
          <w:lang w:eastAsia="sr-Latn-ME"/>
        </w:rPr>
        <w:t xml:space="preserve"> zabranjuje svako ponižavajuće postupanje</w:t>
      </w:r>
      <w:r w:rsidR="00FC0423">
        <w:rPr>
          <w:rFonts w:ascii="Times New Roman" w:eastAsia="Times New Roman" w:hAnsi="Times New Roman" w:cs="Times New Roman"/>
          <w:sz w:val="24"/>
          <w:szCs w:val="24"/>
          <w:lang w:eastAsia="sr-Latn-ME"/>
        </w:rPr>
        <w:t xml:space="preserve">, te držanje u ropstvu ili ropskom položaju </w:t>
      </w:r>
      <w:r w:rsidRPr="0005673E">
        <w:rPr>
          <w:rFonts w:ascii="Times New Roman" w:eastAsia="Times New Roman" w:hAnsi="Times New Roman" w:cs="Times New Roman"/>
          <w:sz w:val="24"/>
          <w:szCs w:val="24"/>
          <w:lang w:eastAsia="sr-Latn-ME"/>
        </w:rPr>
        <w:t>(čl. 28).</w:t>
      </w:r>
      <w:r w:rsidR="002A69A4">
        <w:rPr>
          <w:rFonts w:ascii="Times New Roman" w:eastAsia="Times New Roman" w:hAnsi="Times New Roman" w:cs="Times New Roman"/>
          <w:sz w:val="24"/>
          <w:szCs w:val="24"/>
          <w:lang w:eastAsia="sr-Latn-ME"/>
        </w:rPr>
        <w:t xml:space="preserve"> Članom 9 Ustava </w:t>
      </w:r>
      <w:r w:rsidR="002934EF" w:rsidRPr="002934EF">
        <w:rPr>
          <w:rFonts w:ascii="Times New Roman" w:eastAsia="Times New Roman" w:hAnsi="Times New Roman" w:cs="Times New Roman"/>
          <w:sz w:val="24"/>
          <w:szCs w:val="24"/>
          <w:lang w:val="en-US"/>
        </w:rPr>
        <w:t xml:space="preserve">je </w:t>
      </w:r>
      <w:proofErr w:type="spellStart"/>
      <w:r w:rsidR="002934EF" w:rsidRPr="002934EF">
        <w:rPr>
          <w:rFonts w:ascii="Times New Roman" w:eastAsia="Times New Roman" w:hAnsi="Times New Roman" w:cs="Times New Roman"/>
          <w:sz w:val="24"/>
          <w:szCs w:val="24"/>
          <w:lang w:val="en-US"/>
        </w:rPr>
        <w:t>uređen</w:t>
      </w:r>
      <w:proofErr w:type="spellEnd"/>
      <w:r w:rsidR="002934EF" w:rsidRPr="002934EF">
        <w:rPr>
          <w:rFonts w:ascii="Times New Roman" w:eastAsia="Times New Roman" w:hAnsi="Times New Roman" w:cs="Times New Roman"/>
          <w:sz w:val="24"/>
          <w:szCs w:val="24"/>
          <w:lang w:val="en-US"/>
        </w:rPr>
        <w:t xml:space="preserve"> </w:t>
      </w:r>
      <w:proofErr w:type="spellStart"/>
      <w:r w:rsidR="002934EF" w:rsidRPr="002934EF">
        <w:rPr>
          <w:rFonts w:ascii="Times New Roman" w:eastAsia="Times New Roman" w:hAnsi="Times New Roman" w:cs="Times New Roman"/>
          <w:sz w:val="24"/>
          <w:szCs w:val="24"/>
          <w:lang w:val="en-US"/>
        </w:rPr>
        <w:t>pravni</w:t>
      </w:r>
      <w:proofErr w:type="spellEnd"/>
      <w:r w:rsidR="002934EF" w:rsidRPr="002934EF">
        <w:rPr>
          <w:rFonts w:ascii="Times New Roman" w:eastAsia="Times New Roman" w:hAnsi="Times New Roman" w:cs="Times New Roman"/>
          <w:sz w:val="24"/>
          <w:szCs w:val="24"/>
          <w:lang w:val="en-US"/>
        </w:rPr>
        <w:t xml:space="preserve"> </w:t>
      </w:r>
      <w:proofErr w:type="spellStart"/>
      <w:r w:rsidR="002934EF" w:rsidRPr="002934EF">
        <w:rPr>
          <w:rFonts w:ascii="Times New Roman" w:eastAsia="Times New Roman" w:hAnsi="Times New Roman" w:cs="Times New Roman"/>
          <w:sz w:val="24"/>
          <w:szCs w:val="24"/>
          <w:lang w:val="en-US"/>
        </w:rPr>
        <w:t>poredak</w:t>
      </w:r>
      <w:proofErr w:type="spellEnd"/>
      <w:r w:rsidR="002A69A4">
        <w:rPr>
          <w:rFonts w:ascii="Times New Roman" w:eastAsia="Times New Roman" w:hAnsi="Times New Roman" w:cs="Times New Roman"/>
          <w:sz w:val="24"/>
          <w:szCs w:val="24"/>
          <w:lang w:val="en-US"/>
        </w:rPr>
        <w:t xml:space="preserve">, a </w:t>
      </w:r>
      <w:proofErr w:type="spellStart"/>
      <w:r w:rsidR="002934EF" w:rsidRPr="002934EF">
        <w:rPr>
          <w:rFonts w:ascii="Times New Roman" w:eastAsia="Times New Roman" w:hAnsi="Times New Roman" w:cs="Times New Roman"/>
          <w:sz w:val="24"/>
          <w:szCs w:val="24"/>
          <w:lang w:val="en-US" w:eastAsia="sr-Cyrl-CS"/>
        </w:rPr>
        <w:t>potvrđeni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objavljeni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međunarodni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ugovori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opšteprihvaćena</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pravila</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međunarodnog</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prava</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sastavni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su</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dio</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unutrašnjeg</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pravnog</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poretka</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imaju</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primat</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nad</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domaćim</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zakonodavstvom</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i</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neposredno</w:t>
      </w:r>
      <w:proofErr w:type="spellEnd"/>
      <w:r w:rsidR="002934EF" w:rsidRPr="002934EF">
        <w:rPr>
          <w:rFonts w:ascii="Times New Roman" w:eastAsia="Times New Roman" w:hAnsi="Times New Roman" w:cs="Times New Roman"/>
          <w:sz w:val="24"/>
          <w:szCs w:val="24"/>
          <w:lang w:val="en-US" w:eastAsia="sr-Cyrl-CS"/>
        </w:rPr>
        <w:t xml:space="preserve"> se </w:t>
      </w:r>
      <w:proofErr w:type="spellStart"/>
      <w:r w:rsidR="002934EF" w:rsidRPr="002934EF">
        <w:rPr>
          <w:rFonts w:ascii="Times New Roman" w:eastAsia="Times New Roman" w:hAnsi="Times New Roman" w:cs="Times New Roman"/>
          <w:sz w:val="24"/>
          <w:szCs w:val="24"/>
          <w:lang w:val="en-US" w:eastAsia="sr-Cyrl-CS"/>
        </w:rPr>
        <w:t>primjenjuju</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kada</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odnose</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uređuju</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drukčije</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od</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unutrašnjeg</w:t>
      </w:r>
      <w:proofErr w:type="spellEnd"/>
      <w:r w:rsidR="002934EF" w:rsidRPr="002934EF">
        <w:rPr>
          <w:rFonts w:ascii="Times New Roman" w:eastAsia="Times New Roman" w:hAnsi="Times New Roman" w:cs="Times New Roman"/>
          <w:sz w:val="24"/>
          <w:szCs w:val="24"/>
          <w:lang w:val="en-US" w:eastAsia="sr-Cyrl-CS"/>
        </w:rPr>
        <w:t xml:space="preserve"> </w:t>
      </w:r>
      <w:proofErr w:type="spellStart"/>
      <w:r w:rsidR="002934EF" w:rsidRPr="002934EF">
        <w:rPr>
          <w:rFonts w:ascii="Times New Roman" w:eastAsia="Times New Roman" w:hAnsi="Times New Roman" w:cs="Times New Roman"/>
          <w:sz w:val="24"/>
          <w:szCs w:val="24"/>
          <w:lang w:val="en-US" w:eastAsia="sr-Cyrl-CS"/>
        </w:rPr>
        <w:t>zakonodavstva</w:t>
      </w:r>
      <w:proofErr w:type="spellEnd"/>
      <w:r w:rsidR="002934EF" w:rsidRPr="002934EF">
        <w:rPr>
          <w:rFonts w:ascii="Times New Roman" w:eastAsia="Times New Roman" w:hAnsi="Times New Roman" w:cs="Times New Roman"/>
          <w:sz w:val="24"/>
          <w:szCs w:val="24"/>
          <w:lang w:val="en-US" w:eastAsia="sr-Cyrl-CS"/>
        </w:rPr>
        <w:t>.</w:t>
      </w:r>
    </w:p>
    <w:p w14:paraId="225C4699" w14:textId="77777777" w:rsidR="0005673E" w:rsidRPr="0005673E" w:rsidRDefault="0005673E" w:rsidP="000F42F7">
      <w:p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Relevantni zakoni koji čine osnov za djelovanje lokalne samouprave u oblasti zaštite žrtava nasilja su:</w:t>
      </w:r>
    </w:p>
    <w:p w14:paraId="490D22B0" w14:textId="0F3B84D5" w:rsidR="0005673E" w:rsidRPr="0005673E" w:rsidRDefault="0005673E"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lokalnoj samoupravi</w:t>
      </w:r>
      <w:r w:rsidRPr="0005673E">
        <w:rPr>
          <w:rFonts w:ascii="Times New Roman" w:eastAsia="Times New Roman" w:hAnsi="Times New Roman" w:cs="Times New Roman"/>
          <w:sz w:val="24"/>
          <w:szCs w:val="24"/>
          <w:lang w:eastAsia="sr-Latn-ME"/>
        </w:rPr>
        <w:t xml:space="preserve"> („Sl. list CG“, br. 2/18, 34/19, 38/20, 50/22, 84/22</w:t>
      </w:r>
      <w:r w:rsidR="00FC0423">
        <w:rPr>
          <w:rFonts w:ascii="Times New Roman" w:eastAsia="Times New Roman" w:hAnsi="Times New Roman" w:cs="Times New Roman"/>
          <w:sz w:val="24"/>
          <w:szCs w:val="24"/>
          <w:lang w:eastAsia="sr-Latn-ME"/>
        </w:rPr>
        <w:t>, 81/25 i 98/25</w:t>
      </w:r>
      <w:r w:rsidRPr="0005673E">
        <w:rPr>
          <w:rFonts w:ascii="Times New Roman" w:eastAsia="Times New Roman" w:hAnsi="Times New Roman" w:cs="Times New Roman"/>
          <w:sz w:val="24"/>
          <w:szCs w:val="24"/>
          <w:lang w:eastAsia="sr-Latn-ME"/>
        </w:rPr>
        <w:t>) – kojim je utvrđena nadležnost Skupštine Glavnog grada da donosi planove i programe razvoja u oblastima od značaja za lokalno stanovništvo, uključujući socijalnu i dječju zaštitu;</w:t>
      </w:r>
    </w:p>
    <w:p w14:paraId="17F8A23E" w14:textId="2D3251C9" w:rsidR="0005673E" w:rsidRPr="0005673E" w:rsidRDefault="0005673E"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socijalnoj i dječjoj zaštiti</w:t>
      </w:r>
      <w:r w:rsidRPr="0005673E">
        <w:rPr>
          <w:rFonts w:ascii="Times New Roman" w:eastAsia="Times New Roman" w:hAnsi="Times New Roman" w:cs="Times New Roman"/>
          <w:sz w:val="24"/>
          <w:szCs w:val="24"/>
          <w:lang w:eastAsia="sr-Latn-ME"/>
        </w:rPr>
        <w:t xml:space="preserve"> („Sl. list CG“, br. 27/13</w:t>
      </w:r>
      <w:r w:rsidR="00FC0423">
        <w:rPr>
          <w:rFonts w:ascii="Times New Roman" w:eastAsia="Times New Roman" w:hAnsi="Times New Roman" w:cs="Times New Roman"/>
          <w:sz w:val="24"/>
          <w:szCs w:val="24"/>
          <w:lang w:eastAsia="sr-Latn-ME"/>
        </w:rPr>
        <w:t xml:space="preserve">, 1/15, 42/15, 56/16, 66/16, 1/17, 31/17, </w:t>
      </w:r>
      <w:r w:rsidR="00070778">
        <w:rPr>
          <w:rFonts w:ascii="Times New Roman" w:eastAsia="Times New Roman" w:hAnsi="Times New Roman" w:cs="Times New Roman"/>
          <w:sz w:val="24"/>
          <w:szCs w:val="24"/>
          <w:lang w:eastAsia="sr-Latn-ME"/>
        </w:rPr>
        <w:t>42/17, 50/17, 59/21, 145/21, 3/23, 48/24, 84/24 i 33/25</w:t>
      </w:r>
      <w:r w:rsidRPr="0005673E">
        <w:rPr>
          <w:rFonts w:ascii="Times New Roman" w:eastAsia="Times New Roman" w:hAnsi="Times New Roman" w:cs="Times New Roman"/>
          <w:sz w:val="24"/>
          <w:szCs w:val="24"/>
          <w:lang w:eastAsia="sr-Latn-ME"/>
        </w:rPr>
        <w:t>) – koji propisuje da se posebno štiti dijete koje je žrtva zlostavljanja, zanemarivanja, nasilja u porodici i eksploatacije, i da se socijalna i dječja zaštita ostvaruje u skladu sa strateškim dokumentima;</w:t>
      </w:r>
    </w:p>
    <w:p w14:paraId="1446F936" w14:textId="77777777" w:rsidR="008E3213" w:rsidRDefault="0005673E" w:rsidP="008E321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zaštiti od nasilja u porodici</w:t>
      </w:r>
      <w:r w:rsidRPr="0005673E">
        <w:rPr>
          <w:rFonts w:ascii="Times New Roman" w:eastAsia="Times New Roman" w:hAnsi="Times New Roman" w:cs="Times New Roman"/>
          <w:sz w:val="24"/>
          <w:szCs w:val="24"/>
          <w:lang w:eastAsia="sr-Latn-ME"/>
        </w:rPr>
        <w:t xml:space="preserve"> („Sl. list CG“, br. 46/10</w:t>
      </w:r>
      <w:r w:rsidR="00070778">
        <w:rPr>
          <w:rFonts w:ascii="Times New Roman" w:eastAsia="Times New Roman" w:hAnsi="Times New Roman" w:cs="Times New Roman"/>
          <w:sz w:val="24"/>
          <w:szCs w:val="24"/>
          <w:lang w:eastAsia="sr-Latn-ME"/>
        </w:rPr>
        <w:t xml:space="preserve"> i</w:t>
      </w:r>
      <w:r w:rsidRPr="0005673E">
        <w:rPr>
          <w:rFonts w:ascii="Times New Roman" w:eastAsia="Times New Roman" w:hAnsi="Times New Roman" w:cs="Times New Roman"/>
          <w:sz w:val="24"/>
          <w:szCs w:val="24"/>
          <w:lang w:eastAsia="sr-Latn-ME"/>
        </w:rPr>
        <w:t xml:space="preserve"> 40/11) – kojim se uređuju oblici nasilja, zaštitne mjere i obaveze organa i ustanova da bez odlaganja pruže pomoć i zaštitu žrtvama nasilja, uključujući obavezno prijavljivanje slučajeva nasilja;</w:t>
      </w:r>
      <w:r w:rsidR="002A69A4" w:rsidRPr="002A69A4">
        <w:rPr>
          <w:rFonts w:ascii="Arial" w:eastAsia="Cambria" w:hAnsi="Arial" w:cs="Arial"/>
          <w:lang w:val="en-US"/>
        </w:rPr>
        <w:t xml:space="preserve"> </w:t>
      </w:r>
      <w:proofErr w:type="spellStart"/>
      <w:r w:rsidR="002A69A4" w:rsidRPr="002A69A4">
        <w:rPr>
          <w:rFonts w:ascii="Times New Roman" w:eastAsia="Times New Roman" w:hAnsi="Times New Roman" w:cs="Times New Roman"/>
          <w:sz w:val="24"/>
          <w:szCs w:val="24"/>
          <w:lang w:val="en-US" w:eastAsia="sr-Latn-ME"/>
        </w:rPr>
        <w:t>predviđa</w:t>
      </w:r>
      <w:proofErr w:type="spellEnd"/>
      <w:r w:rsidR="002A69A4" w:rsidRPr="002A69A4">
        <w:rPr>
          <w:rFonts w:ascii="Times New Roman" w:eastAsia="Times New Roman" w:hAnsi="Times New Roman" w:cs="Times New Roman"/>
          <w:sz w:val="24"/>
          <w:szCs w:val="24"/>
          <w:lang w:val="en-US" w:eastAsia="sr-Latn-ME"/>
        </w:rPr>
        <w:t xml:space="preserve"> </w:t>
      </w:r>
      <w:proofErr w:type="spellStart"/>
      <w:r w:rsidR="002A69A4" w:rsidRPr="002A69A4">
        <w:rPr>
          <w:rFonts w:ascii="Times New Roman" w:eastAsia="Times New Roman" w:hAnsi="Times New Roman" w:cs="Times New Roman"/>
          <w:sz w:val="24"/>
          <w:szCs w:val="24"/>
          <w:lang w:val="en-US" w:eastAsia="sr-Latn-ME"/>
        </w:rPr>
        <w:t>mjere</w:t>
      </w:r>
      <w:proofErr w:type="spellEnd"/>
      <w:r w:rsidR="002A69A4" w:rsidRPr="002A69A4">
        <w:rPr>
          <w:rFonts w:ascii="Times New Roman" w:eastAsia="Times New Roman" w:hAnsi="Times New Roman" w:cs="Times New Roman"/>
          <w:sz w:val="24"/>
          <w:szCs w:val="24"/>
          <w:lang w:val="en-US" w:eastAsia="sr-Latn-ME"/>
        </w:rPr>
        <w:t xml:space="preserve"> </w:t>
      </w:r>
      <w:proofErr w:type="spellStart"/>
      <w:r w:rsidR="002A69A4" w:rsidRPr="002A69A4">
        <w:rPr>
          <w:rFonts w:ascii="Times New Roman" w:eastAsia="Times New Roman" w:hAnsi="Times New Roman" w:cs="Times New Roman"/>
          <w:sz w:val="24"/>
          <w:szCs w:val="24"/>
          <w:lang w:val="en-US" w:eastAsia="sr-Latn-ME"/>
        </w:rPr>
        <w:t>posebne</w:t>
      </w:r>
      <w:proofErr w:type="spellEnd"/>
      <w:r w:rsidR="002A69A4" w:rsidRPr="002A69A4">
        <w:rPr>
          <w:rFonts w:ascii="Times New Roman" w:eastAsia="Times New Roman" w:hAnsi="Times New Roman" w:cs="Times New Roman"/>
          <w:sz w:val="24"/>
          <w:szCs w:val="24"/>
          <w:lang w:val="en-US" w:eastAsia="sr-Latn-ME"/>
        </w:rPr>
        <w:t xml:space="preserve"> </w:t>
      </w:r>
      <w:proofErr w:type="spellStart"/>
      <w:r w:rsidR="002A69A4" w:rsidRPr="002A69A4">
        <w:rPr>
          <w:rFonts w:ascii="Times New Roman" w:eastAsia="Times New Roman" w:hAnsi="Times New Roman" w:cs="Times New Roman"/>
          <w:sz w:val="24"/>
          <w:szCs w:val="24"/>
          <w:lang w:val="en-US" w:eastAsia="sr-Latn-ME"/>
        </w:rPr>
        <w:t>zaštite</w:t>
      </w:r>
      <w:proofErr w:type="spellEnd"/>
      <w:r w:rsidR="002A69A4" w:rsidRPr="002A69A4">
        <w:rPr>
          <w:rFonts w:ascii="Times New Roman" w:eastAsia="Times New Roman" w:hAnsi="Times New Roman" w:cs="Times New Roman"/>
          <w:sz w:val="24"/>
          <w:szCs w:val="24"/>
          <w:lang w:val="en-US" w:eastAsia="sr-Latn-ME"/>
        </w:rPr>
        <w:t xml:space="preserve"> </w:t>
      </w:r>
      <w:proofErr w:type="spellStart"/>
      <w:r w:rsidR="002A69A4" w:rsidRPr="002A69A4">
        <w:rPr>
          <w:rFonts w:ascii="Times New Roman" w:eastAsia="Times New Roman" w:hAnsi="Times New Roman" w:cs="Times New Roman"/>
          <w:sz w:val="24"/>
          <w:szCs w:val="24"/>
          <w:lang w:val="en-US" w:eastAsia="sr-Latn-ME"/>
        </w:rPr>
        <w:t>žrtava</w:t>
      </w:r>
      <w:proofErr w:type="spellEnd"/>
      <w:r w:rsidR="002A69A4" w:rsidRPr="002A69A4">
        <w:rPr>
          <w:rFonts w:ascii="Times New Roman" w:eastAsia="Times New Roman" w:hAnsi="Times New Roman" w:cs="Times New Roman"/>
          <w:sz w:val="24"/>
          <w:szCs w:val="24"/>
          <w:lang w:val="en-US" w:eastAsia="sr-Latn-ME"/>
        </w:rPr>
        <w:t xml:space="preserve"> </w:t>
      </w:r>
      <w:proofErr w:type="spellStart"/>
      <w:r w:rsidR="002A69A4" w:rsidRPr="002A69A4">
        <w:rPr>
          <w:rFonts w:ascii="Times New Roman" w:eastAsia="Times New Roman" w:hAnsi="Times New Roman" w:cs="Times New Roman"/>
          <w:sz w:val="24"/>
          <w:szCs w:val="24"/>
          <w:lang w:val="en-US" w:eastAsia="sr-Latn-ME"/>
        </w:rPr>
        <w:t>nasilja</w:t>
      </w:r>
      <w:proofErr w:type="spellEnd"/>
      <w:r w:rsidR="002A69A4" w:rsidRPr="002A69A4">
        <w:rPr>
          <w:rFonts w:ascii="Times New Roman" w:eastAsia="Times New Roman" w:hAnsi="Times New Roman" w:cs="Times New Roman"/>
          <w:sz w:val="24"/>
          <w:szCs w:val="24"/>
          <w:lang w:val="en-US" w:eastAsia="sr-Latn-ME"/>
        </w:rPr>
        <w:t xml:space="preserve"> u </w:t>
      </w:r>
      <w:proofErr w:type="spellStart"/>
      <w:r w:rsidR="002A69A4" w:rsidRPr="002A69A4">
        <w:rPr>
          <w:rFonts w:ascii="Times New Roman" w:eastAsia="Times New Roman" w:hAnsi="Times New Roman" w:cs="Times New Roman"/>
          <w:sz w:val="24"/>
          <w:szCs w:val="24"/>
          <w:lang w:val="en-US" w:eastAsia="sr-Latn-ME"/>
        </w:rPr>
        <w:t>porodici</w:t>
      </w:r>
      <w:proofErr w:type="spellEnd"/>
      <w:r w:rsidR="002A69A4" w:rsidRPr="002A69A4">
        <w:rPr>
          <w:rFonts w:ascii="Times New Roman" w:eastAsia="Times New Roman" w:hAnsi="Times New Roman" w:cs="Times New Roman"/>
          <w:sz w:val="24"/>
          <w:szCs w:val="24"/>
          <w:lang w:val="en-US" w:eastAsia="sr-Latn-ME"/>
        </w:rPr>
        <w:t xml:space="preserve">. </w:t>
      </w:r>
      <w:r w:rsidR="002A69A4" w:rsidRPr="002A69A4">
        <w:rPr>
          <w:rFonts w:ascii="Times New Roman" w:eastAsia="Times New Roman" w:hAnsi="Times New Roman" w:cs="Times New Roman"/>
          <w:sz w:val="24"/>
          <w:szCs w:val="24"/>
          <w:lang w:eastAsia="sr-Latn-ME"/>
        </w:rPr>
        <w:t>uvodi posebne odredbe za prevenciju i zaštitu od nasilja u porodici u svim njegovim oblicima. Sadrži i sankcije u vidu prekršajnog djela. Propisuje veću kaznu za svako djelo nasilja u porodici učinjeno u prisustvu djeteta.</w:t>
      </w:r>
      <w:r w:rsidR="002A69A4" w:rsidRPr="002A69A4">
        <w:rPr>
          <w:rFonts w:ascii="Times New Roman" w:eastAsia="Times New Roman" w:hAnsi="Times New Roman" w:cs="Times New Roman"/>
          <w:b/>
          <w:bCs/>
          <w:sz w:val="24"/>
          <w:szCs w:val="24"/>
          <w:lang w:eastAsia="sr-Latn-ME"/>
        </w:rPr>
        <w:t xml:space="preserve"> </w:t>
      </w:r>
      <w:r w:rsidR="002A69A4" w:rsidRPr="002A69A4">
        <w:rPr>
          <w:rFonts w:ascii="Times New Roman" w:eastAsia="Times New Roman" w:hAnsi="Times New Roman" w:cs="Times New Roman"/>
          <w:sz w:val="24"/>
          <w:szCs w:val="24"/>
          <w:lang w:eastAsia="sr-Latn-ME"/>
        </w:rPr>
        <w:t>Sa novim izmjenama pruža djeci žrtvama i svjedocima nasilja zaštitu od ponovne viktimizacije u toku pravnog postupka.</w:t>
      </w:r>
    </w:p>
    <w:p w14:paraId="60B5D0E6" w14:textId="50A991B0" w:rsidR="008E3213" w:rsidRPr="008E3213" w:rsidRDefault="0005673E" w:rsidP="008E321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8E3213">
        <w:rPr>
          <w:rFonts w:ascii="Times New Roman" w:eastAsia="Times New Roman" w:hAnsi="Times New Roman" w:cs="Times New Roman"/>
          <w:b/>
          <w:bCs/>
          <w:sz w:val="24"/>
          <w:szCs w:val="24"/>
          <w:lang w:eastAsia="sr-Latn-ME"/>
        </w:rPr>
        <w:t>Porodični zakon</w:t>
      </w:r>
      <w:r w:rsidRPr="008E3213">
        <w:rPr>
          <w:rFonts w:ascii="Times New Roman" w:eastAsia="Times New Roman" w:hAnsi="Times New Roman" w:cs="Times New Roman"/>
          <w:sz w:val="24"/>
          <w:szCs w:val="24"/>
          <w:lang w:eastAsia="sr-Latn-ME"/>
        </w:rPr>
        <w:t xml:space="preserve"> („Sl. list CG“, br. 01/07, 53/16, 76/20) – kojim se garantuje zaštita djeteta od svakog oblika zlostavljanja i diskriminacije i zabranjuje tjelesno kažnjavanje i ponižavajuće postupanje</w:t>
      </w:r>
      <w:r w:rsidR="008E3213" w:rsidRPr="008E3213">
        <w:rPr>
          <w:rFonts w:ascii="Times New Roman" w:eastAsia="Times New Roman" w:hAnsi="Times New Roman" w:cs="Times New Roman"/>
          <w:sz w:val="24"/>
          <w:szCs w:val="24"/>
          <w:lang w:eastAsia="sr-Latn-ME"/>
        </w:rPr>
        <w:t xml:space="preserve">. On </w:t>
      </w:r>
      <w:r w:rsidR="008E3213" w:rsidRPr="008E3213">
        <w:rPr>
          <w:rFonts w:ascii="Times New Roman" w:eastAsia="Cambria" w:hAnsi="Times New Roman" w:cs="Times New Roman"/>
          <w:bCs/>
          <w:sz w:val="24"/>
          <w:szCs w:val="24"/>
          <w:lang w:val="en-US"/>
        </w:rPr>
        <w:t xml:space="preserve">ne </w:t>
      </w:r>
      <w:proofErr w:type="spellStart"/>
      <w:r w:rsidR="008E3213" w:rsidRPr="008E3213">
        <w:rPr>
          <w:rFonts w:ascii="Times New Roman" w:eastAsia="Cambria" w:hAnsi="Times New Roman" w:cs="Times New Roman"/>
          <w:bCs/>
          <w:sz w:val="24"/>
          <w:szCs w:val="24"/>
          <w:lang w:val="en-US"/>
        </w:rPr>
        <w:t>propisuje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specifične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mjere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zaštite</w:t>
      </w:r>
      <w:proofErr w:type="spellEnd"/>
      <w:r w:rsidR="008E3213" w:rsidRPr="008E3213">
        <w:rPr>
          <w:rFonts w:ascii="Times New Roman" w:eastAsia="Cambria" w:hAnsi="Times New Roman" w:cs="Times New Roman"/>
          <w:bCs/>
          <w:sz w:val="24"/>
          <w:szCs w:val="24"/>
          <w:lang w:val="en-US"/>
        </w:rPr>
        <w:t xml:space="preserve">, a </w:t>
      </w:r>
      <w:proofErr w:type="spellStart"/>
      <w:r w:rsidR="008E3213" w:rsidRPr="008E3213">
        <w:rPr>
          <w:rFonts w:ascii="Times New Roman" w:eastAsia="Cambria" w:hAnsi="Times New Roman" w:cs="Times New Roman"/>
          <w:bCs/>
          <w:sz w:val="24"/>
          <w:szCs w:val="24"/>
          <w:lang w:val="en-US"/>
        </w:rPr>
        <w:t>njegov</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značaj</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kontekstu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zaštite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žrtava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ogleda</w:t>
      </w:r>
      <w:proofErr w:type="spellEnd"/>
      <w:r w:rsidR="008E3213" w:rsidRPr="008E3213">
        <w:rPr>
          <w:rFonts w:ascii="Times New Roman" w:eastAsia="Cambria" w:hAnsi="Times New Roman" w:cs="Times New Roman"/>
          <w:bCs/>
          <w:sz w:val="24"/>
          <w:szCs w:val="24"/>
          <w:lang w:val="en-US"/>
        </w:rPr>
        <w:t xml:space="preserve"> se u </w:t>
      </w:r>
      <w:proofErr w:type="spellStart"/>
      <w:r w:rsidR="008E3213" w:rsidRPr="008E3213">
        <w:rPr>
          <w:rFonts w:ascii="Times New Roman" w:eastAsia="Cambria" w:hAnsi="Times New Roman" w:cs="Times New Roman"/>
          <w:bCs/>
          <w:sz w:val="24"/>
          <w:szCs w:val="24"/>
          <w:lang w:val="en-US"/>
        </w:rPr>
        <w:t>normativnoj</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povezanosti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sa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Zakonom</w:t>
      </w:r>
      <w:proofErr w:type="spellEnd"/>
      <w:r w:rsidR="008E3213" w:rsidRPr="008E3213">
        <w:rPr>
          <w:rFonts w:ascii="Times New Roman" w:eastAsia="Cambria" w:hAnsi="Times New Roman" w:cs="Times New Roman"/>
          <w:bCs/>
          <w:sz w:val="24"/>
          <w:szCs w:val="24"/>
          <w:lang w:val="en-US"/>
        </w:rPr>
        <w:t xml:space="preserve"> o </w:t>
      </w:r>
      <w:proofErr w:type="spellStart"/>
      <w:r w:rsidR="008E3213" w:rsidRPr="008E3213">
        <w:rPr>
          <w:rFonts w:ascii="Times New Roman" w:eastAsia="Cambria" w:hAnsi="Times New Roman" w:cs="Times New Roman"/>
          <w:bCs/>
          <w:sz w:val="24"/>
          <w:szCs w:val="24"/>
          <w:lang w:val="en-US"/>
        </w:rPr>
        <w:t>zaštiti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od</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nasilja</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porodici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primjeni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temeljnih</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načela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porodičnog</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prava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prije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svega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načela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najboljeg</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interesa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djeteta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koje</w:t>
      </w:r>
      <w:proofErr w:type="spellEnd"/>
      <w:r w:rsidR="008E3213" w:rsidRPr="008E3213">
        <w:rPr>
          <w:rFonts w:ascii="Times New Roman" w:eastAsia="Cambria" w:hAnsi="Times New Roman" w:cs="Times New Roman"/>
          <w:bCs/>
          <w:sz w:val="24"/>
          <w:szCs w:val="24"/>
          <w:lang w:val="en-US"/>
        </w:rPr>
        <w:t xml:space="preserve"> je </w:t>
      </w:r>
      <w:proofErr w:type="spellStart"/>
      <w:r w:rsidR="008E3213" w:rsidRPr="008E3213">
        <w:rPr>
          <w:rFonts w:ascii="Times New Roman" w:eastAsia="Cambria" w:hAnsi="Times New Roman" w:cs="Times New Roman"/>
          <w:bCs/>
          <w:sz w:val="24"/>
          <w:szCs w:val="24"/>
          <w:lang w:val="en-US"/>
        </w:rPr>
        <w:t>normirano</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članu</w:t>
      </w:r>
      <w:proofErr w:type="spellEnd"/>
      <w:r w:rsidR="008E3213" w:rsidRPr="008E3213">
        <w:rPr>
          <w:rFonts w:ascii="Times New Roman" w:eastAsia="Cambria" w:hAnsi="Times New Roman" w:cs="Times New Roman"/>
          <w:bCs/>
          <w:sz w:val="24"/>
          <w:szCs w:val="24"/>
          <w:lang w:val="en-US"/>
        </w:rPr>
        <w:t xml:space="preserve"> 5b </w:t>
      </w:r>
      <w:proofErr w:type="spellStart"/>
      <w:r w:rsidR="008E3213" w:rsidRPr="008E3213">
        <w:rPr>
          <w:rFonts w:ascii="Times New Roman" w:eastAsia="Cambria" w:hAnsi="Times New Roman" w:cs="Times New Roman"/>
          <w:bCs/>
          <w:sz w:val="24"/>
          <w:szCs w:val="24"/>
          <w:lang w:val="en-US"/>
        </w:rPr>
        <w:t>na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način</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što</w:t>
      </w:r>
      <w:proofErr w:type="spellEnd"/>
      <w:r w:rsidR="008E3213" w:rsidRPr="008E3213">
        <w:rPr>
          <w:rFonts w:ascii="Times New Roman" w:eastAsia="Cambria" w:hAnsi="Times New Roman" w:cs="Times New Roman"/>
          <w:bCs/>
          <w:sz w:val="24"/>
          <w:szCs w:val="24"/>
          <w:lang w:val="en-US"/>
        </w:rPr>
        <w:t xml:space="preserve"> je </w:t>
      </w:r>
      <w:proofErr w:type="spellStart"/>
      <w:r w:rsidR="008E3213" w:rsidRPr="008E3213">
        <w:rPr>
          <w:rFonts w:ascii="Times New Roman" w:eastAsia="Cambria" w:hAnsi="Times New Roman" w:cs="Times New Roman"/>
          <w:bCs/>
          <w:sz w:val="24"/>
          <w:szCs w:val="24"/>
          <w:lang w:val="en-US"/>
        </w:rPr>
        <w:t>predviđeno</w:t>
      </w:r>
      <w:proofErr w:type="spellEnd"/>
      <w:r w:rsidR="008E3213" w:rsidRPr="008E3213">
        <w:rPr>
          <w:rFonts w:ascii="Times New Roman" w:eastAsia="Cambria" w:hAnsi="Times New Roman" w:cs="Times New Roman"/>
          <w:bCs/>
          <w:sz w:val="24"/>
          <w:szCs w:val="24"/>
          <w:lang w:val="en-US"/>
        </w:rPr>
        <w:t xml:space="preserve"> da je </w:t>
      </w:r>
      <w:proofErr w:type="spellStart"/>
      <w:r w:rsidR="008E3213" w:rsidRPr="008E3213">
        <w:rPr>
          <w:rFonts w:ascii="Times New Roman" w:eastAsia="Cambria" w:hAnsi="Times New Roman" w:cs="Times New Roman"/>
          <w:bCs/>
          <w:sz w:val="24"/>
          <w:szCs w:val="24"/>
          <w:lang w:val="en-US"/>
        </w:rPr>
        <w:t>svako</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dužan</w:t>
      </w:r>
      <w:proofErr w:type="spellEnd"/>
      <w:r w:rsidR="008E3213" w:rsidRPr="008E3213">
        <w:rPr>
          <w:rFonts w:ascii="Times New Roman" w:eastAsia="Cambria" w:hAnsi="Times New Roman" w:cs="Times New Roman"/>
          <w:bCs/>
          <w:sz w:val="24"/>
          <w:szCs w:val="24"/>
          <w:lang w:val="en-US"/>
        </w:rPr>
        <w:t xml:space="preserve"> da se </w:t>
      </w:r>
      <w:proofErr w:type="spellStart"/>
      <w:r w:rsidR="008E3213" w:rsidRPr="008E3213">
        <w:rPr>
          <w:rFonts w:ascii="Times New Roman" w:eastAsia="Cambria" w:hAnsi="Times New Roman" w:cs="Times New Roman"/>
          <w:bCs/>
          <w:sz w:val="24"/>
          <w:szCs w:val="24"/>
          <w:lang w:val="en-US"/>
        </w:rPr>
        <w:t>rukovodi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najboljim</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interesom</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djeteta</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svim</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aktivnostima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koje</w:t>
      </w:r>
      <w:proofErr w:type="spellEnd"/>
      <w:r w:rsidR="008E3213" w:rsidRPr="008E3213">
        <w:rPr>
          <w:rFonts w:ascii="Times New Roman" w:eastAsia="Cambria" w:hAnsi="Times New Roman" w:cs="Times New Roman"/>
          <w:bCs/>
          <w:sz w:val="24"/>
          <w:szCs w:val="24"/>
          <w:lang w:val="en-US"/>
        </w:rPr>
        <w:t xml:space="preserve"> se </w:t>
      </w:r>
      <w:proofErr w:type="spellStart"/>
      <w:r w:rsidR="008E3213" w:rsidRPr="008E3213">
        <w:rPr>
          <w:rFonts w:ascii="Times New Roman" w:eastAsia="Cambria" w:hAnsi="Times New Roman" w:cs="Times New Roman"/>
          <w:bCs/>
          <w:sz w:val="24"/>
          <w:szCs w:val="24"/>
          <w:lang w:val="en-US"/>
        </w:rPr>
        <w:t>direktno</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ili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indirektno</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tiču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djeteta</w:t>
      </w:r>
      <w:proofErr w:type="spellEnd"/>
      <w:r w:rsidR="008E3213" w:rsidRPr="008E3213">
        <w:rPr>
          <w:rFonts w:ascii="Times New Roman" w:hAnsi="Times New Roman" w:cs="Times New Roman"/>
          <w:sz w:val="24"/>
          <w:szCs w:val="24"/>
          <w:lang w:val="en-US"/>
        </w:rPr>
        <w:t xml:space="preserve">. </w:t>
      </w:r>
      <w:proofErr w:type="spellStart"/>
      <w:r w:rsidR="008E3213" w:rsidRPr="008E3213">
        <w:rPr>
          <w:rFonts w:ascii="Times New Roman" w:eastAsia="Cambria" w:hAnsi="Times New Roman" w:cs="Times New Roman"/>
          <w:bCs/>
          <w:sz w:val="24"/>
          <w:szCs w:val="24"/>
          <w:lang w:val="en-US"/>
        </w:rPr>
        <w:t>Porodični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zakon</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ima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ključnu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ulogu</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zaštiti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djece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roditeljskog</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odnosa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kroz</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načelo</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najboljeg</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interesa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djeteta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kao</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mehanizme</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lišavanja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ograničavanja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roditeljskih</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prava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te</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vezi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sa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Zakonom</w:t>
      </w:r>
      <w:proofErr w:type="spellEnd"/>
      <w:r w:rsidR="008E3213" w:rsidRPr="008E3213">
        <w:rPr>
          <w:rFonts w:ascii="Times New Roman" w:eastAsia="Cambria" w:hAnsi="Times New Roman" w:cs="Times New Roman"/>
          <w:bCs/>
          <w:sz w:val="24"/>
          <w:szCs w:val="24"/>
          <w:lang w:val="en-US"/>
        </w:rPr>
        <w:t xml:space="preserve"> o </w:t>
      </w:r>
      <w:proofErr w:type="spellStart"/>
      <w:r w:rsidR="008E3213" w:rsidRPr="008E3213">
        <w:rPr>
          <w:rFonts w:ascii="Times New Roman" w:eastAsia="Cambria" w:hAnsi="Times New Roman" w:cs="Times New Roman"/>
          <w:bCs/>
          <w:sz w:val="24"/>
          <w:szCs w:val="24"/>
          <w:lang w:val="en-US"/>
        </w:rPr>
        <w:t>zaštiti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od</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nasilja</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porodici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stvara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sveobuhvatan</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pravni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okvir</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koji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omogućava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brzu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efikasnu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integrisanu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zaštitu</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žrtava</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krivičnih</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djela</w:t>
      </w:r>
      <w:proofErr w:type="spellEnd"/>
      <w:r w:rsidR="008E3213" w:rsidRPr="008E3213">
        <w:rPr>
          <w:rFonts w:ascii="Times New Roman" w:eastAsia="Cambria" w:hAnsi="Times New Roman" w:cs="Times New Roman"/>
          <w:bCs/>
          <w:sz w:val="24"/>
          <w:szCs w:val="24"/>
          <w:lang w:val="en-US"/>
        </w:rPr>
        <w:t xml:space="preserve"> u </w:t>
      </w:r>
      <w:proofErr w:type="spellStart"/>
      <w:r w:rsidR="008E3213" w:rsidRPr="008E3213">
        <w:rPr>
          <w:rFonts w:ascii="Times New Roman" w:eastAsia="Cambria" w:hAnsi="Times New Roman" w:cs="Times New Roman"/>
          <w:bCs/>
          <w:sz w:val="24"/>
          <w:szCs w:val="24"/>
          <w:lang w:val="en-US"/>
        </w:rPr>
        <w:t>porodičnom</w:t>
      </w:r>
      <w:proofErr w:type="spellEnd"/>
      <w:r w:rsidR="008E3213" w:rsidRPr="008E3213">
        <w:rPr>
          <w:rFonts w:ascii="Times New Roman" w:eastAsia="Cambria" w:hAnsi="Times New Roman" w:cs="Times New Roman"/>
          <w:bCs/>
          <w:sz w:val="24"/>
          <w:szCs w:val="24"/>
          <w:lang w:val="en-US"/>
        </w:rPr>
        <w:t xml:space="preserve"> </w:t>
      </w:r>
      <w:proofErr w:type="spellStart"/>
      <w:r w:rsidR="008E3213" w:rsidRPr="008E3213">
        <w:rPr>
          <w:rFonts w:ascii="Times New Roman" w:eastAsia="Cambria" w:hAnsi="Times New Roman" w:cs="Times New Roman"/>
          <w:bCs/>
          <w:sz w:val="24"/>
          <w:szCs w:val="24"/>
          <w:lang w:val="en-US"/>
        </w:rPr>
        <w:t>kontekstu</w:t>
      </w:r>
      <w:proofErr w:type="spellEnd"/>
      <w:r w:rsidR="008E3213" w:rsidRPr="008E3213">
        <w:rPr>
          <w:rFonts w:ascii="Times New Roman" w:eastAsia="Cambria" w:hAnsi="Times New Roman" w:cs="Times New Roman"/>
          <w:bCs/>
          <w:sz w:val="24"/>
          <w:szCs w:val="24"/>
          <w:lang w:val="en-US"/>
        </w:rPr>
        <w:t>.</w:t>
      </w:r>
    </w:p>
    <w:p w14:paraId="75D9FBC5" w14:textId="73384594" w:rsidR="002A69A4" w:rsidRPr="00AC3948" w:rsidRDefault="0005673E" w:rsidP="00AC394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2A69A4">
        <w:rPr>
          <w:rFonts w:ascii="Times New Roman" w:eastAsia="Times New Roman" w:hAnsi="Times New Roman" w:cs="Times New Roman"/>
          <w:b/>
          <w:bCs/>
          <w:sz w:val="24"/>
          <w:szCs w:val="24"/>
          <w:lang w:eastAsia="sr-Latn-ME"/>
        </w:rPr>
        <w:t>Krivični zakonik Crne Gore</w:t>
      </w:r>
      <w:r w:rsidR="00AC3948" w:rsidRPr="00AC3948">
        <w:rPr>
          <w:rFonts w:ascii="Times New Roman" w:eastAsia="Times New Roman" w:hAnsi="Times New Roman" w:cs="Times New Roman"/>
          <w:b/>
          <w:bCs/>
          <w:sz w:val="24"/>
          <w:szCs w:val="24"/>
          <w:lang w:eastAsia="sr-Latn-ME"/>
        </w:rPr>
        <w:t>,</w:t>
      </w:r>
      <w:r w:rsidR="00AC3948">
        <w:rPr>
          <w:rFonts w:ascii="Times New Roman" w:eastAsia="Times New Roman" w:hAnsi="Times New Roman" w:cs="Times New Roman"/>
          <w:b/>
          <w:bCs/>
          <w:sz w:val="24"/>
          <w:szCs w:val="24"/>
          <w:lang w:eastAsia="sr-Latn-ME"/>
        </w:rPr>
        <w:t xml:space="preserve"> </w:t>
      </w:r>
      <w:r w:rsidR="00AC3948" w:rsidRPr="00AC3948">
        <w:rPr>
          <w:rFonts w:ascii="Times New Roman" w:eastAsia="Times New Roman" w:hAnsi="Times New Roman" w:cs="Times New Roman"/>
          <w:bCs/>
          <w:sz w:val="24"/>
          <w:szCs w:val="24"/>
          <w:lang w:eastAsia="sr-Latn-ME"/>
        </w:rPr>
        <w:t>("Službeni list RCG", br. 70/03, 13/04, 47/06 i "Službeni list CG", br. 40/2008, 25/2010, 32/2011, 64/2011 - drugi zakon, 40/2013, 56/2013, 14/2015, 42/2015, 58/2015 - drugi zakon, 44/17, 49/18, 3/20, 26/21 - ispravka, 144/2021, 145/2021, 110/2023, 123/2024 i 121/2025</w:t>
      </w:r>
      <w:r w:rsidR="00070778" w:rsidRPr="002A69A4">
        <w:rPr>
          <w:rFonts w:ascii="Times New Roman" w:eastAsia="Times New Roman" w:hAnsi="Times New Roman" w:cs="Times New Roman"/>
          <w:sz w:val="24"/>
          <w:szCs w:val="24"/>
          <w:lang w:eastAsia="sr-Latn-ME"/>
        </w:rPr>
        <w:t>)</w:t>
      </w:r>
      <w:r w:rsidRPr="002A69A4">
        <w:rPr>
          <w:rFonts w:ascii="Times New Roman" w:eastAsia="Times New Roman" w:hAnsi="Times New Roman" w:cs="Times New Roman"/>
          <w:sz w:val="24"/>
          <w:szCs w:val="24"/>
          <w:lang w:eastAsia="sr-Latn-ME"/>
        </w:rPr>
        <w:t xml:space="preserve"> – kojim se sankcionišu svi oblici nasilničkog ponašanja, nanošenja tjelesnih povreda, zlostavljanja i ugrožavanja dostoj</w:t>
      </w:r>
      <w:r w:rsidR="002A69A4" w:rsidRPr="002A69A4">
        <w:rPr>
          <w:rFonts w:ascii="Times New Roman" w:eastAsia="Times New Roman" w:hAnsi="Times New Roman" w:cs="Times New Roman"/>
          <w:sz w:val="24"/>
          <w:szCs w:val="24"/>
          <w:lang w:eastAsia="sr-Latn-ME"/>
        </w:rPr>
        <w:t xml:space="preserve">anstva i sigurnosti drugog lica. </w:t>
      </w:r>
      <w:proofErr w:type="spellStart"/>
      <w:r w:rsidR="002A69A4" w:rsidRPr="002A69A4">
        <w:rPr>
          <w:rFonts w:ascii="Times New Roman" w:hAnsi="Times New Roman" w:cs="Times New Roman"/>
          <w:sz w:val="24"/>
          <w:szCs w:val="24"/>
          <w:lang w:val="en-US"/>
        </w:rPr>
        <w:t>Definicija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žrtve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propisana</w:t>
      </w:r>
      <w:proofErr w:type="spellEnd"/>
      <w:r w:rsidR="002A69A4" w:rsidRPr="002A69A4">
        <w:rPr>
          <w:rFonts w:ascii="Times New Roman" w:hAnsi="Times New Roman" w:cs="Times New Roman"/>
          <w:sz w:val="24"/>
          <w:szCs w:val="24"/>
          <w:lang w:val="en-US"/>
        </w:rPr>
        <w:t xml:space="preserve"> je </w:t>
      </w:r>
      <w:proofErr w:type="spellStart"/>
      <w:r w:rsidR="002A69A4" w:rsidRPr="002A69A4">
        <w:rPr>
          <w:rFonts w:ascii="Times New Roman" w:hAnsi="Times New Roman" w:cs="Times New Roman"/>
          <w:sz w:val="24"/>
          <w:szCs w:val="24"/>
          <w:lang w:val="en-US"/>
        </w:rPr>
        <w:t>Krivičnim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zakonikom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Crne</w:t>
      </w:r>
      <w:proofErr w:type="spellEnd"/>
      <w:r w:rsidR="002A69A4" w:rsidRPr="002A69A4">
        <w:rPr>
          <w:rFonts w:ascii="Times New Roman" w:hAnsi="Times New Roman" w:cs="Times New Roman"/>
          <w:sz w:val="24"/>
          <w:szCs w:val="24"/>
          <w:lang w:val="en-US"/>
        </w:rPr>
        <w:t xml:space="preserve"> Gore, </w:t>
      </w:r>
      <w:proofErr w:type="spellStart"/>
      <w:r w:rsidR="002A69A4" w:rsidRPr="002A69A4">
        <w:rPr>
          <w:rFonts w:ascii="Times New Roman" w:hAnsi="Times New Roman" w:cs="Times New Roman"/>
          <w:sz w:val="24"/>
          <w:szCs w:val="24"/>
          <w:lang w:val="en-US"/>
        </w:rPr>
        <w:t>prema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kojoj</w:t>
      </w:r>
      <w:proofErr w:type="spellEnd"/>
      <w:r w:rsidR="002A69A4" w:rsidRPr="002A69A4">
        <w:rPr>
          <w:rFonts w:ascii="Times New Roman" w:hAnsi="Times New Roman" w:cs="Times New Roman"/>
          <w:sz w:val="24"/>
          <w:szCs w:val="24"/>
          <w:lang w:val="en-US"/>
        </w:rPr>
        <w:t xml:space="preserve"> je </w:t>
      </w:r>
      <w:proofErr w:type="spellStart"/>
      <w:r w:rsidR="002A69A4" w:rsidRPr="002A69A4">
        <w:rPr>
          <w:rFonts w:ascii="Times New Roman" w:hAnsi="Times New Roman" w:cs="Times New Roman"/>
          <w:sz w:val="24"/>
          <w:szCs w:val="24"/>
          <w:lang w:val="en-US"/>
        </w:rPr>
        <w:t>žrtva</w:t>
      </w:r>
      <w:proofErr w:type="spellEnd"/>
      <w:r w:rsidR="002A69A4" w:rsidRPr="002A69A4">
        <w:rPr>
          <w:rFonts w:ascii="Times New Roman" w:hAnsi="Times New Roman" w:cs="Times New Roman"/>
          <w:sz w:val="24"/>
          <w:szCs w:val="24"/>
          <w:lang w:val="en-US"/>
        </w:rPr>
        <w:t xml:space="preserve"> lice </w:t>
      </w:r>
      <w:proofErr w:type="spellStart"/>
      <w:r w:rsidR="002A69A4" w:rsidRPr="002A69A4">
        <w:rPr>
          <w:rFonts w:ascii="Times New Roman" w:hAnsi="Times New Roman" w:cs="Times New Roman"/>
          <w:sz w:val="24"/>
          <w:szCs w:val="24"/>
          <w:lang w:val="en-US"/>
        </w:rPr>
        <w:t>kojem</w:t>
      </w:r>
      <w:proofErr w:type="spellEnd"/>
      <w:r w:rsidR="002A69A4" w:rsidRPr="002A69A4">
        <w:rPr>
          <w:rFonts w:ascii="Times New Roman" w:hAnsi="Times New Roman" w:cs="Times New Roman"/>
          <w:sz w:val="24"/>
          <w:szCs w:val="24"/>
          <w:lang w:val="en-US"/>
        </w:rPr>
        <w:t xml:space="preserve"> je </w:t>
      </w:r>
      <w:proofErr w:type="spellStart"/>
      <w:r w:rsidR="002A69A4" w:rsidRPr="002A69A4">
        <w:rPr>
          <w:rFonts w:ascii="Times New Roman" w:hAnsi="Times New Roman" w:cs="Times New Roman"/>
          <w:sz w:val="24"/>
          <w:szCs w:val="24"/>
          <w:lang w:val="en-US"/>
        </w:rPr>
        <w:t>protivpravnim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djelom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koje</w:t>
      </w:r>
      <w:proofErr w:type="spellEnd"/>
      <w:r w:rsidR="002A69A4" w:rsidRPr="002A69A4">
        <w:rPr>
          <w:rFonts w:ascii="Times New Roman" w:hAnsi="Times New Roman" w:cs="Times New Roman"/>
          <w:sz w:val="24"/>
          <w:szCs w:val="24"/>
          <w:lang w:val="en-US"/>
        </w:rPr>
        <w:t xml:space="preserve"> je </w:t>
      </w:r>
      <w:proofErr w:type="spellStart"/>
      <w:r w:rsidR="002A69A4" w:rsidRPr="002A69A4">
        <w:rPr>
          <w:rFonts w:ascii="Times New Roman" w:hAnsi="Times New Roman" w:cs="Times New Roman"/>
          <w:sz w:val="24"/>
          <w:szCs w:val="24"/>
          <w:lang w:val="en-US"/>
        </w:rPr>
        <w:t>zakonom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određeno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kao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krivično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djelo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prouzrokovan</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fizički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ili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duševni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bol</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ili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patnja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imovinska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lastRenderedPageBreak/>
        <w:t>šteta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ili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povreda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ljudskih</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prava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sloboda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Izmjenama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dopunama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Krivičnog</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zakonika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Crne</w:t>
      </w:r>
      <w:proofErr w:type="spellEnd"/>
      <w:r w:rsidR="002A69A4" w:rsidRPr="002A69A4">
        <w:rPr>
          <w:rFonts w:ascii="Times New Roman" w:hAnsi="Times New Roman" w:cs="Times New Roman"/>
          <w:sz w:val="24"/>
          <w:szCs w:val="24"/>
          <w:lang w:val="en-US"/>
        </w:rPr>
        <w:t xml:space="preserve"> Gore, </w:t>
      </w:r>
      <w:proofErr w:type="spellStart"/>
      <w:r w:rsidR="002A69A4" w:rsidRPr="002A69A4">
        <w:rPr>
          <w:rFonts w:ascii="Times New Roman" w:hAnsi="Times New Roman" w:cs="Times New Roman"/>
          <w:sz w:val="24"/>
          <w:szCs w:val="24"/>
          <w:lang w:val="en-US"/>
        </w:rPr>
        <w:t>usvojenim</w:t>
      </w:r>
      <w:proofErr w:type="spellEnd"/>
      <w:r w:rsidR="002A69A4" w:rsidRPr="002A69A4">
        <w:rPr>
          <w:rFonts w:ascii="Times New Roman" w:hAnsi="Times New Roman" w:cs="Times New Roman"/>
          <w:sz w:val="24"/>
          <w:szCs w:val="24"/>
          <w:lang w:val="en-US"/>
        </w:rPr>
        <w:t xml:space="preserve"> u </w:t>
      </w:r>
      <w:proofErr w:type="spellStart"/>
      <w:r w:rsidR="002A69A4" w:rsidRPr="002A69A4">
        <w:rPr>
          <w:rFonts w:ascii="Times New Roman" w:hAnsi="Times New Roman" w:cs="Times New Roman"/>
          <w:sz w:val="24"/>
          <w:szCs w:val="24"/>
          <w:lang w:val="en-US"/>
        </w:rPr>
        <w:t>decembru</w:t>
      </w:r>
      <w:proofErr w:type="spellEnd"/>
      <w:r w:rsidR="002A69A4" w:rsidRPr="002A69A4">
        <w:rPr>
          <w:rFonts w:ascii="Times New Roman" w:hAnsi="Times New Roman" w:cs="Times New Roman"/>
          <w:sz w:val="24"/>
          <w:szCs w:val="24"/>
          <w:lang w:val="en-US"/>
        </w:rPr>
        <w:t xml:space="preserve"> 2023. </w:t>
      </w:r>
      <w:proofErr w:type="spellStart"/>
      <w:r w:rsidR="002A69A4" w:rsidRPr="002A69A4">
        <w:rPr>
          <w:rFonts w:ascii="Times New Roman" w:hAnsi="Times New Roman" w:cs="Times New Roman"/>
          <w:sz w:val="24"/>
          <w:szCs w:val="24"/>
          <w:lang w:val="en-US"/>
        </w:rPr>
        <w:t>godine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obezbjeđena</w:t>
      </w:r>
      <w:proofErr w:type="spellEnd"/>
      <w:r w:rsidR="002A69A4" w:rsidRPr="002A69A4">
        <w:rPr>
          <w:rFonts w:ascii="Times New Roman" w:hAnsi="Times New Roman" w:cs="Times New Roman"/>
          <w:sz w:val="24"/>
          <w:szCs w:val="24"/>
          <w:lang w:val="en-US"/>
        </w:rPr>
        <w:t xml:space="preserve"> je </w:t>
      </w:r>
      <w:proofErr w:type="spellStart"/>
      <w:r w:rsidR="002A69A4" w:rsidRPr="002A69A4">
        <w:rPr>
          <w:rFonts w:ascii="Times New Roman" w:hAnsi="Times New Roman" w:cs="Times New Roman"/>
          <w:sz w:val="24"/>
          <w:szCs w:val="24"/>
          <w:lang w:val="en-US"/>
        </w:rPr>
        <w:t>dodatna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zaštita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određenim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kategorijama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žrtava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Ključne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novine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odnose</w:t>
      </w:r>
      <w:proofErr w:type="spellEnd"/>
      <w:r w:rsidR="002A69A4" w:rsidRPr="002A69A4">
        <w:rPr>
          <w:rFonts w:ascii="Times New Roman" w:hAnsi="Times New Roman" w:cs="Times New Roman"/>
          <w:sz w:val="24"/>
          <w:szCs w:val="24"/>
          <w:lang w:val="en-US"/>
        </w:rPr>
        <w:t xml:space="preserve"> se </w:t>
      </w:r>
      <w:proofErr w:type="spellStart"/>
      <w:r w:rsidR="002A69A4" w:rsidRPr="002A69A4">
        <w:rPr>
          <w:rFonts w:ascii="Times New Roman" w:hAnsi="Times New Roman" w:cs="Times New Roman"/>
          <w:sz w:val="24"/>
          <w:szCs w:val="24"/>
          <w:lang w:val="en-US"/>
        </w:rPr>
        <w:t>na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uvođenje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novog</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krivičnog</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djela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b/>
          <w:bCs/>
          <w:sz w:val="24"/>
          <w:szCs w:val="24"/>
          <w:lang w:val="en-US"/>
        </w:rPr>
        <w:t>seksualno</w:t>
      </w:r>
      <w:proofErr w:type="spellEnd"/>
      <w:r w:rsidR="002A69A4" w:rsidRPr="002A69A4">
        <w:rPr>
          <w:rFonts w:ascii="Times New Roman" w:hAnsi="Times New Roman" w:cs="Times New Roman"/>
          <w:b/>
          <w:bCs/>
          <w:sz w:val="24"/>
          <w:szCs w:val="24"/>
          <w:lang w:val="en-US"/>
        </w:rPr>
        <w:t xml:space="preserve"> </w:t>
      </w:r>
      <w:proofErr w:type="spellStart"/>
      <w:r w:rsidR="002A69A4" w:rsidRPr="002A69A4">
        <w:rPr>
          <w:rFonts w:ascii="Times New Roman" w:hAnsi="Times New Roman" w:cs="Times New Roman"/>
          <w:b/>
          <w:bCs/>
          <w:sz w:val="24"/>
          <w:szCs w:val="24"/>
          <w:lang w:val="en-US"/>
        </w:rPr>
        <w:t>uznemiravanje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koje</w:t>
      </w:r>
      <w:proofErr w:type="spellEnd"/>
      <w:r w:rsidR="002A69A4" w:rsidRPr="002A69A4">
        <w:rPr>
          <w:rFonts w:ascii="Times New Roman" w:hAnsi="Times New Roman" w:cs="Times New Roman"/>
          <w:sz w:val="24"/>
          <w:szCs w:val="24"/>
          <w:lang w:val="en-US"/>
        </w:rPr>
        <w:t xml:space="preserve"> do </w:t>
      </w:r>
      <w:proofErr w:type="spellStart"/>
      <w:r w:rsidR="002A69A4" w:rsidRPr="002A69A4">
        <w:rPr>
          <w:rFonts w:ascii="Times New Roman" w:hAnsi="Times New Roman" w:cs="Times New Roman"/>
          <w:sz w:val="24"/>
          <w:szCs w:val="24"/>
          <w:lang w:val="en-US"/>
        </w:rPr>
        <w:t>sada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nije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bilo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obuhvaćeno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krivičnim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zakonodavstvom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Takođe</w:t>
      </w:r>
      <w:proofErr w:type="spellEnd"/>
      <w:r w:rsidR="002A69A4" w:rsidRPr="002A69A4">
        <w:rPr>
          <w:rFonts w:ascii="Times New Roman" w:hAnsi="Times New Roman" w:cs="Times New Roman"/>
          <w:sz w:val="24"/>
          <w:szCs w:val="24"/>
          <w:lang w:val="en-US"/>
        </w:rPr>
        <w:t xml:space="preserve"> je </w:t>
      </w:r>
      <w:proofErr w:type="spellStart"/>
      <w:r w:rsidR="002A69A4" w:rsidRPr="002A69A4">
        <w:rPr>
          <w:rFonts w:ascii="Times New Roman" w:hAnsi="Times New Roman" w:cs="Times New Roman"/>
          <w:sz w:val="24"/>
          <w:szCs w:val="24"/>
          <w:lang w:val="en-US"/>
        </w:rPr>
        <w:t>propisano</w:t>
      </w:r>
      <w:proofErr w:type="spellEnd"/>
      <w:r w:rsidR="002A69A4" w:rsidRPr="002A69A4">
        <w:rPr>
          <w:rFonts w:ascii="Times New Roman" w:hAnsi="Times New Roman" w:cs="Times New Roman"/>
          <w:sz w:val="24"/>
          <w:szCs w:val="24"/>
          <w:lang w:val="en-US"/>
        </w:rPr>
        <w:t xml:space="preserve"> novo </w:t>
      </w:r>
      <w:proofErr w:type="spellStart"/>
      <w:r w:rsidR="002A69A4" w:rsidRPr="002A69A4">
        <w:rPr>
          <w:rFonts w:ascii="Times New Roman" w:hAnsi="Times New Roman" w:cs="Times New Roman"/>
          <w:sz w:val="24"/>
          <w:szCs w:val="24"/>
          <w:lang w:val="en-US"/>
        </w:rPr>
        <w:t>krivično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djelo</w:t>
      </w:r>
      <w:proofErr w:type="spellEnd"/>
      <w:r w:rsidR="002A69A4" w:rsidRPr="002A69A4">
        <w:rPr>
          <w:rFonts w:ascii="Times New Roman" w:hAnsi="Times New Roman" w:cs="Times New Roman"/>
          <w:sz w:val="24"/>
          <w:szCs w:val="24"/>
          <w:lang w:val="en-US"/>
        </w:rPr>
        <w:t xml:space="preserve"> „175a </w:t>
      </w:r>
      <w:proofErr w:type="spellStart"/>
      <w:r w:rsidR="002A69A4" w:rsidRPr="002A69A4">
        <w:rPr>
          <w:rFonts w:ascii="Times New Roman" w:hAnsi="Times New Roman" w:cs="Times New Roman"/>
          <w:sz w:val="24"/>
          <w:szCs w:val="24"/>
          <w:lang w:val="en-US"/>
        </w:rPr>
        <w:t>Zloupotreba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tuđeg</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snimka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fotografije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portreta</w:t>
      </w:r>
      <w:proofErr w:type="spellEnd"/>
      <w:r w:rsidR="002A69A4" w:rsidRPr="002A69A4">
        <w:rPr>
          <w:rFonts w:ascii="Times New Roman" w:hAnsi="Times New Roman" w:cs="Times New Roman"/>
          <w:sz w:val="24"/>
          <w:szCs w:val="24"/>
          <w:lang w:val="en-US"/>
        </w:rPr>
        <w:t xml:space="preserve">, audio </w:t>
      </w:r>
      <w:proofErr w:type="spellStart"/>
      <w:r w:rsidR="002A69A4" w:rsidRPr="002A69A4">
        <w:rPr>
          <w:rFonts w:ascii="Times New Roman" w:hAnsi="Times New Roman" w:cs="Times New Roman"/>
          <w:sz w:val="24"/>
          <w:szCs w:val="24"/>
          <w:lang w:val="en-US"/>
        </w:rPr>
        <w:t>zapisa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ili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spisa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seksualno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eksplicitnim</w:t>
      </w:r>
      <w:proofErr w:type="spellEnd"/>
      <w:r w:rsidR="002A69A4" w:rsidRPr="002A69A4">
        <w:rPr>
          <w:rFonts w:ascii="Times New Roman" w:hAnsi="Times New Roman" w:cs="Times New Roman"/>
          <w:sz w:val="24"/>
          <w:szCs w:val="24"/>
          <w:lang w:val="en-US"/>
        </w:rPr>
        <w:t xml:space="preserve"> </w:t>
      </w:r>
      <w:proofErr w:type="spellStart"/>
      <w:proofErr w:type="gramStart"/>
      <w:r w:rsidR="002A69A4" w:rsidRPr="002A69A4">
        <w:rPr>
          <w:rFonts w:ascii="Times New Roman" w:hAnsi="Times New Roman" w:cs="Times New Roman"/>
          <w:sz w:val="24"/>
          <w:szCs w:val="24"/>
          <w:lang w:val="en-US"/>
        </w:rPr>
        <w:t>sadržajem</w:t>
      </w:r>
      <w:proofErr w:type="spellEnd"/>
      <w:r w:rsidR="002A69A4" w:rsidRPr="002A69A4">
        <w:rPr>
          <w:rFonts w:ascii="Times New Roman" w:hAnsi="Times New Roman" w:cs="Times New Roman"/>
          <w:sz w:val="24"/>
          <w:szCs w:val="24"/>
          <w:lang w:val="en-US"/>
        </w:rPr>
        <w:t>“</w:t>
      </w:r>
      <w:proofErr w:type="gram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Posebno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su</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značajne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izmjene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člana</w:t>
      </w:r>
      <w:proofErr w:type="spellEnd"/>
      <w:r w:rsidR="002A69A4" w:rsidRPr="002A69A4">
        <w:rPr>
          <w:rFonts w:ascii="Times New Roman" w:hAnsi="Times New Roman" w:cs="Times New Roman"/>
          <w:sz w:val="24"/>
          <w:szCs w:val="24"/>
          <w:lang w:val="en-US"/>
        </w:rPr>
        <w:t xml:space="preserve"> 220 – </w:t>
      </w:r>
      <w:proofErr w:type="spellStart"/>
      <w:r w:rsidR="002A69A4" w:rsidRPr="002A69A4">
        <w:rPr>
          <w:rFonts w:ascii="Times New Roman" w:hAnsi="Times New Roman" w:cs="Times New Roman"/>
          <w:b/>
          <w:bCs/>
          <w:sz w:val="24"/>
          <w:szCs w:val="24"/>
          <w:lang w:val="en-US"/>
        </w:rPr>
        <w:t>Nasilje</w:t>
      </w:r>
      <w:proofErr w:type="spellEnd"/>
      <w:r w:rsidR="002A69A4" w:rsidRPr="002A69A4">
        <w:rPr>
          <w:rFonts w:ascii="Times New Roman" w:hAnsi="Times New Roman" w:cs="Times New Roman"/>
          <w:b/>
          <w:bCs/>
          <w:sz w:val="24"/>
          <w:szCs w:val="24"/>
          <w:lang w:val="en-US"/>
        </w:rPr>
        <w:t xml:space="preserve"> u </w:t>
      </w:r>
      <w:proofErr w:type="spellStart"/>
      <w:r w:rsidR="002A69A4" w:rsidRPr="002A69A4">
        <w:rPr>
          <w:rFonts w:ascii="Times New Roman" w:hAnsi="Times New Roman" w:cs="Times New Roman"/>
          <w:b/>
          <w:bCs/>
          <w:sz w:val="24"/>
          <w:szCs w:val="24"/>
          <w:lang w:val="en-US"/>
        </w:rPr>
        <w:t>porodici</w:t>
      </w:r>
      <w:proofErr w:type="spellEnd"/>
      <w:r w:rsidR="002A69A4" w:rsidRPr="002A69A4">
        <w:rPr>
          <w:rFonts w:ascii="Times New Roman" w:hAnsi="Times New Roman" w:cs="Times New Roman"/>
          <w:b/>
          <w:bCs/>
          <w:sz w:val="24"/>
          <w:szCs w:val="24"/>
          <w:lang w:val="en-US"/>
        </w:rPr>
        <w:t xml:space="preserve"> </w:t>
      </w:r>
      <w:proofErr w:type="spellStart"/>
      <w:r w:rsidR="002A69A4" w:rsidRPr="002A69A4">
        <w:rPr>
          <w:rFonts w:ascii="Times New Roman" w:hAnsi="Times New Roman" w:cs="Times New Roman"/>
          <w:b/>
          <w:bCs/>
          <w:sz w:val="24"/>
          <w:szCs w:val="24"/>
          <w:lang w:val="en-US"/>
        </w:rPr>
        <w:t>ili</w:t>
      </w:r>
      <w:proofErr w:type="spellEnd"/>
      <w:r w:rsidR="002A69A4" w:rsidRPr="002A69A4">
        <w:rPr>
          <w:rFonts w:ascii="Times New Roman" w:hAnsi="Times New Roman" w:cs="Times New Roman"/>
          <w:b/>
          <w:bCs/>
          <w:sz w:val="24"/>
          <w:szCs w:val="24"/>
          <w:lang w:val="en-US"/>
        </w:rPr>
        <w:t xml:space="preserve"> </w:t>
      </w:r>
      <w:proofErr w:type="spellStart"/>
      <w:r w:rsidR="002A69A4" w:rsidRPr="002A69A4">
        <w:rPr>
          <w:rFonts w:ascii="Times New Roman" w:hAnsi="Times New Roman" w:cs="Times New Roman"/>
          <w:b/>
          <w:bCs/>
          <w:sz w:val="24"/>
          <w:szCs w:val="24"/>
          <w:lang w:val="en-US"/>
        </w:rPr>
        <w:t>porodičnoj</w:t>
      </w:r>
      <w:proofErr w:type="spellEnd"/>
      <w:r w:rsidR="002A69A4" w:rsidRPr="002A69A4">
        <w:rPr>
          <w:rFonts w:ascii="Times New Roman" w:hAnsi="Times New Roman" w:cs="Times New Roman"/>
          <w:b/>
          <w:bCs/>
          <w:sz w:val="24"/>
          <w:szCs w:val="24"/>
          <w:lang w:val="en-US"/>
        </w:rPr>
        <w:t xml:space="preserve"> </w:t>
      </w:r>
      <w:proofErr w:type="spellStart"/>
      <w:r w:rsidR="002A69A4" w:rsidRPr="002A69A4">
        <w:rPr>
          <w:rFonts w:ascii="Times New Roman" w:hAnsi="Times New Roman" w:cs="Times New Roman"/>
          <w:b/>
          <w:bCs/>
          <w:sz w:val="24"/>
          <w:szCs w:val="24"/>
          <w:lang w:val="en-US"/>
        </w:rPr>
        <w:t>zajednici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prema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kojima</w:t>
      </w:r>
      <w:proofErr w:type="spellEnd"/>
      <w:r w:rsidR="002A69A4" w:rsidRPr="002A69A4">
        <w:rPr>
          <w:rFonts w:ascii="Times New Roman" w:hAnsi="Times New Roman" w:cs="Times New Roman"/>
          <w:sz w:val="24"/>
          <w:szCs w:val="24"/>
          <w:lang w:val="en-US"/>
        </w:rPr>
        <w:t xml:space="preserve"> se </w:t>
      </w:r>
      <w:proofErr w:type="spellStart"/>
      <w:r w:rsidR="002A69A4" w:rsidRPr="002A69A4">
        <w:rPr>
          <w:rFonts w:ascii="Times New Roman" w:hAnsi="Times New Roman" w:cs="Times New Roman"/>
          <w:sz w:val="24"/>
          <w:szCs w:val="24"/>
          <w:lang w:val="en-US"/>
        </w:rPr>
        <w:t>sada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svaka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laka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tjelesna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povreda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ili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prijetnja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kvalifikuje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kao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krivično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djelo</w:t>
      </w:r>
      <w:proofErr w:type="spellEnd"/>
      <w:r w:rsidR="002A69A4" w:rsidRPr="002A69A4">
        <w:rPr>
          <w:rFonts w:ascii="Times New Roman" w:hAnsi="Times New Roman" w:cs="Times New Roman"/>
          <w:sz w:val="24"/>
          <w:szCs w:val="24"/>
          <w:lang w:val="en-US"/>
        </w:rPr>
        <w:t xml:space="preserve">. Na </w:t>
      </w:r>
      <w:proofErr w:type="spellStart"/>
      <w:r w:rsidR="002A69A4" w:rsidRPr="002A69A4">
        <w:rPr>
          <w:rFonts w:ascii="Times New Roman" w:hAnsi="Times New Roman" w:cs="Times New Roman"/>
          <w:sz w:val="24"/>
          <w:szCs w:val="24"/>
          <w:lang w:val="en-US"/>
        </w:rPr>
        <w:t>taj</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način</w:t>
      </w:r>
      <w:proofErr w:type="spellEnd"/>
      <w:r w:rsidR="002A69A4" w:rsidRPr="002A69A4">
        <w:rPr>
          <w:rFonts w:ascii="Times New Roman" w:hAnsi="Times New Roman" w:cs="Times New Roman"/>
          <w:sz w:val="24"/>
          <w:szCs w:val="24"/>
          <w:lang w:val="en-US"/>
        </w:rPr>
        <w:t xml:space="preserve"> se </w:t>
      </w:r>
      <w:proofErr w:type="spellStart"/>
      <w:r w:rsidR="002A69A4" w:rsidRPr="002A69A4">
        <w:rPr>
          <w:rFonts w:ascii="Times New Roman" w:hAnsi="Times New Roman" w:cs="Times New Roman"/>
          <w:sz w:val="24"/>
          <w:szCs w:val="24"/>
          <w:lang w:val="en-US"/>
        </w:rPr>
        <w:t>pravi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jasna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razlika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između</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prekršaja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krivičnog</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djela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što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doprinosi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efikasnijoj</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strožijoj</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zaštiti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od</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nasilja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Istovremeno</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proširuje</w:t>
      </w:r>
      <w:proofErr w:type="spellEnd"/>
      <w:r w:rsidR="002A69A4" w:rsidRPr="002A69A4">
        <w:rPr>
          <w:rFonts w:ascii="Times New Roman" w:hAnsi="Times New Roman" w:cs="Times New Roman"/>
          <w:sz w:val="24"/>
          <w:szCs w:val="24"/>
          <w:lang w:val="en-US"/>
        </w:rPr>
        <w:t xml:space="preserve"> se </w:t>
      </w:r>
      <w:proofErr w:type="spellStart"/>
      <w:r w:rsidR="002A69A4" w:rsidRPr="002A69A4">
        <w:rPr>
          <w:rFonts w:ascii="Times New Roman" w:hAnsi="Times New Roman" w:cs="Times New Roman"/>
          <w:sz w:val="24"/>
          <w:szCs w:val="24"/>
          <w:lang w:val="en-US"/>
        </w:rPr>
        <w:t>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obim</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zaštite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jer</w:t>
      </w:r>
      <w:proofErr w:type="spellEnd"/>
      <w:r w:rsidR="002A69A4" w:rsidRPr="002A69A4">
        <w:rPr>
          <w:rFonts w:ascii="Times New Roman" w:hAnsi="Times New Roman" w:cs="Times New Roman"/>
          <w:sz w:val="24"/>
          <w:szCs w:val="24"/>
          <w:lang w:val="en-US"/>
        </w:rPr>
        <w:t xml:space="preserve"> se </w:t>
      </w:r>
      <w:proofErr w:type="spellStart"/>
      <w:r w:rsidR="002A69A4" w:rsidRPr="002A69A4">
        <w:rPr>
          <w:rFonts w:ascii="Times New Roman" w:hAnsi="Times New Roman" w:cs="Times New Roman"/>
          <w:sz w:val="24"/>
          <w:szCs w:val="24"/>
          <w:lang w:val="en-US"/>
        </w:rPr>
        <w:t>širi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krug</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lica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koja</w:t>
      </w:r>
      <w:proofErr w:type="spellEnd"/>
      <w:r w:rsidR="002A69A4" w:rsidRPr="002A69A4">
        <w:rPr>
          <w:rFonts w:ascii="Times New Roman" w:hAnsi="Times New Roman" w:cs="Times New Roman"/>
          <w:sz w:val="24"/>
          <w:szCs w:val="24"/>
          <w:lang w:val="en-US"/>
        </w:rPr>
        <w:t xml:space="preserve"> se </w:t>
      </w:r>
      <w:proofErr w:type="spellStart"/>
      <w:r w:rsidR="002A69A4" w:rsidRPr="002A69A4">
        <w:rPr>
          <w:rFonts w:ascii="Times New Roman" w:hAnsi="Times New Roman" w:cs="Times New Roman"/>
          <w:sz w:val="24"/>
          <w:szCs w:val="24"/>
          <w:lang w:val="en-US"/>
        </w:rPr>
        <w:t>smatraju</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članovima</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porodice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ili</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porodične</w:t>
      </w:r>
      <w:proofErr w:type="spellEnd"/>
      <w:r w:rsidR="002A69A4" w:rsidRPr="002A69A4">
        <w:rPr>
          <w:rFonts w:ascii="Times New Roman" w:hAnsi="Times New Roman" w:cs="Times New Roman"/>
          <w:sz w:val="24"/>
          <w:szCs w:val="24"/>
          <w:lang w:val="en-US"/>
        </w:rPr>
        <w:t xml:space="preserve"> </w:t>
      </w:r>
      <w:proofErr w:type="spellStart"/>
      <w:r w:rsidR="002A69A4" w:rsidRPr="002A69A4">
        <w:rPr>
          <w:rFonts w:ascii="Times New Roman" w:hAnsi="Times New Roman" w:cs="Times New Roman"/>
          <w:sz w:val="24"/>
          <w:szCs w:val="24"/>
          <w:lang w:val="en-US"/>
        </w:rPr>
        <w:t>zajednice</w:t>
      </w:r>
      <w:proofErr w:type="spellEnd"/>
      <w:r w:rsidR="002A69A4" w:rsidRPr="002A69A4">
        <w:rPr>
          <w:rFonts w:ascii="Times New Roman" w:hAnsi="Times New Roman" w:cs="Times New Roman"/>
          <w:sz w:val="24"/>
          <w:szCs w:val="24"/>
          <w:lang w:val="en-US"/>
        </w:rPr>
        <w:t>.</w:t>
      </w:r>
    </w:p>
    <w:p w14:paraId="148F3109" w14:textId="6AF2EECD" w:rsidR="002A69A4" w:rsidRPr="002A69A4" w:rsidRDefault="002A69A4" w:rsidP="00AC394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2A69A4">
        <w:rPr>
          <w:rFonts w:ascii="Times New Roman" w:hAnsi="Times New Roman" w:cs="Times New Roman"/>
          <w:b/>
          <w:bCs/>
          <w:sz w:val="24"/>
          <w:szCs w:val="24"/>
        </w:rPr>
        <w:t>Zakonik o krivičnom postupku</w:t>
      </w:r>
      <w:r w:rsidRPr="002A69A4">
        <w:rPr>
          <w:rFonts w:ascii="Times New Roman" w:hAnsi="Times New Roman" w:cs="Times New Roman"/>
          <w:sz w:val="24"/>
          <w:szCs w:val="24"/>
        </w:rPr>
        <w:t xml:space="preserve"> </w:t>
      </w:r>
      <w:r w:rsidRPr="002A69A4">
        <w:rPr>
          <w:rFonts w:ascii="Times New Roman" w:eastAsia="Times New Roman" w:hAnsi="Times New Roman" w:cs="Times New Roman"/>
          <w:sz w:val="24"/>
          <w:szCs w:val="24"/>
          <w:lang w:val="en-GB"/>
        </w:rPr>
        <w:t>(</w:t>
      </w:r>
      <w:r w:rsidRPr="002A69A4">
        <w:rPr>
          <w:rFonts w:ascii="Times New Roman" w:eastAsia="Times New Roman" w:hAnsi="Times New Roman" w:cs="Times New Roman"/>
          <w:sz w:val="24"/>
          <w:szCs w:val="24"/>
          <w:lang w:val="en-US"/>
        </w:rPr>
        <w:t>"</w:t>
      </w:r>
      <w:proofErr w:type="spellStart"/>
      <w:r w:rsidRPr="002A69A4">
        <w:rPr>
          <w:rFonts w:ascii="Times New Roman" w:eastAsia="Times New Roman" w:hAnsi="Times New Roman" w:cs="Times New Roman"/>
          <w:sz w:val="24"/>
          <w:szCs w:val="24"/>
          <w:lang w:val="en-US"/>
        </w:rPr>
        <w:t>Službeni</w:t>
      </w:r>
      <w:proofErr w:type="spellEnd"/>
      <w:r w:rsidRPr="002A69A4">
        <w:rPr>
          <w:rFonts w:ascii="Times New Roman" w:eastAsia="Times New Roman" w:hAnsi="Times New Roman" w:cs="Times New Roman"/>
          <w:sz w:val="24"/>
          <w:szCs w:val="24"/>
          <w:lang w:val="en-US"/>
        </w:rPr>
        <w:t xml:space="preserve"> list CG", br. 57/09, 49/10, 47/14, 58/15</w:t>
      </w:r>
      <w:r w:rsidR="00AC3948" w:rsidRPr="00AC3948">
        <w:rPr>
          <w:rFonts w:ascii="Times New Roman" w:eastAsia="Times New Roman" w:hAnsi="Times New Roman" w:cs="Times New Roman"/>
          <w:sz w:val="24"/>
          <w:szCs w:val="24"/>
          <w:lang w:val="en-US"/>
        </w:rPr>
        <w:t xml:space="preserve">58/15 - </w:t>
      </w:r>
      <w:proofErr w:type="spellStart"/>
      <w:r w:rsidR="00AC3948" w:rsidRPr="00AC3948">
        <w:rPr>
          <w:rFonts w:ascii="Times New Roman" w:eastAsia="Times New Roman" w:hAnsi="Times New Roman" w:cs="Times New Roman"/>
          <w:sz w:val="24"/>
          <w:szCs w:val="24"/>
          <w:lang w:val="en-US"/>
        </w:rPr>
        <w:t>drugi</w:t>
      </w:r>
      <w:proofErr w:type="spellEnd"/>
      <w:r w:rsidR="00AC3948" w:rsidRPr="00AC3948">
        <w:rPr>
          <w:rFonts w:ascii="Times New Roman" w:eastAsia="Times New Roman" w:hAnsi="Times New Roman" w:cs="Times New Roman"/>
          <w:sz w:val="24"/>
          <w:szCs w:val="24"/>
          <w:lang w:val="en-US"/>
        </w:rPr>
        <w:t xml:space="preserve"> </w:t>
      </w:r>
      <w:proofErr w:type="spellStart"/>
      <w:r w:rsidR="00AC3948" w:rsidRPr="00AC3948">
        <w:rPr>
          <w:rFonts w:ascii="Times New Roman" w:eastAsia="Times New Roman" w:hAnsi="Times New Roman" w:cs="Times New Roman"/>
          <w:sz w:val="24"/>
          <w:szCs w:val="24"/>
          <w:lang w:val="en-US"/>
        </w:rPr>
        <w:t>zakon</w:t>
      </w:r>
      <w:proofErr w:type="spellEnd"/>
      <w:r w:rsidR="00AC3948" w:rsidRPr="00AC3948">
        <w:rPr>
          <w:rFonts w:ascii="Times New Roman" w:eastAsia="Times New Roman" w:hAnsi="Times New Roman" w:cs="Times New Roman"/>
          <w:sz w:val="24"/>
          <w:szCs w:val="24"/>
          <w:lang w:val="en-US"/>
        </w:rPr>
        <w:t xml:space="preserve">, 28/18 - </w:t>
      </w:r>
      <w:proofErr w:type="spellStart"/>
      <w:r w:rsidR="00AC3948" w:rsidRPr="00AC3948">
        <w:rPr>
          <w:rFonts w:ascii="Times New Roman" w:eastAsia="Times New Roman" w:hAnsi="Times New Roman" w:cs="Times New Roman"/>
          <w:sz w:val="24"/>
          <w:szCs w:val="24"/>
          <w:lang w:val="en-US"/>
        </w:rPr>
        <w:t>Odluka</w:t>
      </w:r>
      <w:proofErr w:type="spellEnd"/>
      <w:r w:rsidR="00AC3948" w:rsidRPr="00AC3948">
        <w:rPr>
          <w:rFonts w:ascii="Times New Roman" w:eastAsia="Times New Roman" w:hAnsi="Times New Roman" w:cs="Times New Roman"/>
          <w:sz w:val="24"/>
          <w:szCs w:val="24"/>
          <w:lang w:val="en-US"/>
        </w:rPr>
        <w:t xml:space="preserve"> US CG, 116/2020 - </w:t>
      </w:r>
      <w:proofErr w:type="spellStart"/>
      <w:r w:rsidR="00AC3948" w:rsidRPr="00AC3948">
        <w:rPr>
          <w:rFonts w:ascii="Times New Roman" w:eastAsia="Times New Roman" w:hAnsi="Times New Roman" w:cs="Times New Roman"/>
          <w:sz w:val="24"/>
          <w:szCs w:val="24"/>
          <w:lang w:val="en-US"/>
        </w:rPr>
        <w:t>Odluka</w:t>
      </w:r>
      <w:proofErr w:type="spellEnd"/>
      <w:r w:rsidR="00AC3948" w:rsidRPr="00AC3948">
        <w:rPr>
          <w:rFonts w:ascii="Times New Roman" w:eastAsia="Times New Roman" w:hAnsi="Times New Roman" w:cs="Times New Roman"/>
          <w:sz w:val="24"/>
          <w:szCs w:val="24"/>
          <w:lang w:val="en-US"/>
        </w:rPr>
        <w:t xml:space="preserve"> US CG, 1</w:t>
      </w:r>
      <w:r w:rsidR="00AC3948">
        <w:rPr>
          <w:rFonts w:ascii="Times New Roman" w:eastAsia="Times New Roman" w:hAnsi="Times New Roman" w:cs="Times New Roman"/>
          <w:sz w:val="24"/>
          <w:szCs w:val="24"/>
          <w:lang w:val="en-US"/>
        </w:rPr>
        <w:t xml:space="preserve">45/21, 54/24 </w:t>
      </w:r>
      <w:proofErr w:type="spellStart"/>
      <w:r w:rsidR="00AC3948">
        <w:rPr>
          <w:rFonts w:ascii="Times New Roman" w:eastAsia="Times New Roman" w:hAnsi="Times New Roman" w:cs="Times New Roman"/>
          <w:sz w:val="24"/>
          <w:szCs w:val="24"/>
          <w:lang w:val="en-US"/>
        </w:rPr>
        <w:t>i</w:t>
      </w:r>
      <w:proofErr w:type="spellEnd"/>
      <w:r w:rsidR="00AC3948">
        <w:rPr>
          <w:rFonts w:ascii="Times New Roman" w:eastAsia="Times New Roman" w:hAnsi="Times New Roman" w:cs="Times New Roman"/>
          <w:sz w:val="24"/>
          <w:szCs w:val="24"/>
          <w:lang w:val="en-US"/>
        </w:rPr>
        <w:t xml:space="preserve"> 58/24 - </w:t>
      </w:r>
      <w:proofErr w:type="spellStart"/>
      <w:r w:rsidR="00AC3948">
        <w:rPr>
          <w:rFonts w:ascii="Times New Roman" w:eastAsia="Times New Roman" w:hAnsi="Times New Roman" w:cs="Times New Roman"/>
          <w:sz w:val="24"/>
          <w:szCs w:val="24"/>
          <w:lang w:val="en-US"/>
        </w:rPr>
        <w:t>ispravka</w:t>
      </w:r>
      <w:proofErr w:type="spellEnd"/>
      <w:r w:rsidRPr="002A69A4">
        <w:rPr>
          <w:rFonts w:ascii="Times New Roman" w:eastAsia="Times New Roman" w:hAnsi="Times New Roman" w:cs="Times New Roman"/>
          <w:sz w:val="24"/>
          <w:szCs w:val="24"/>
          <w:lang w:val="en-US"/>
        </w:rPr>
        <w:t xml:space="preserve">) </w:t>
      </w:r>
      <w:r w:rsidRPr="002A69A4">
        <w:rPr>
          <w:rFonts w:ascii="Times New Roman" w:hAnsi="Times New Roman" w:cs="Times New Roman"/>
          <w:sz w:val="24"/>
          <w:szCs w:val="24"/>
        </w:rPr>
        <w:t>ključan je za obezbjeđivanje procesne zaštite i podrške žrtvama. Pored procesnih pravila, od izuzetne važnosti su i odredbe koje regulišu položaj zaštićenog svjedoka, pružajući procesnu zaštitu svjedocima i žrtvama i osiguravajući njihovu bezbjednost tokom suđenja</w:t>
      </w:r>
      <w:r w:rsidRPr="002A69A4">
        <w:rPr>
          <w:rFonts w:ascii="Arial" w:hAnsi="Arial" w:cs="Arial"/>
        </w:rPr>
        <w:t xml:space="preserve">. </w:t>
      </w:r>
    </w:p>
    <w:p w14:paraId="395C6374" w14:textId="42618060" w:rsidR="0005673E" w:rsidRPr="0005673E" w:rsidRDefault="0005673E"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zabrani diskriminacije</w:t>
      </w:r>
      <w:r w:rsidR="00070778">
        <w:rPr>
          <w:rFonts w:ascii="Times New Roman" w:eastAsia="Times New Roman" w:hAnsi="Times New Roman" w:cs="Times New Roman"/>
          <w:b/>
          <w:bCs/>
          <w:sz w:val="24"/>
          <w:szCs w:val="24"/>
          <w:lang w:eastAsia="sr-Latn-ME"/>
        </w:rPr>
        <w:t xml:space="preserve"> </w:t>
      </w:r>
      <w:r w:rsidR="00070778" w:rsidRPr="00070778">
        <w:rPr>
          <w:rFonts w:ascii="Times New Roman" w:eastAsia="Times New Roman" w:hAnsi="Times New Roman" w:cs="Times New Roman"/>
          <w:sz w:val="24"/>
          <w:szCs w:val="24"/>
          <w:lang w:eastAsia="sr-Latn-ME"/>
        </w:rPr>
        <w:t>(„Sl. list</w:t>
      </w:r>
      <w:r w:rsidR="00070778">
        <w:rPr>
          <w:rFonts w:ascii="Times New Roman" w:eastAsia="Times New Roman" w:hAnsi="Times New Roman" w:cs="Times New Roman"/>
          <w:sz w:val="24"/>
          <w:szCs w:val="24"/>
          <w:lang w:eastAsia="sr-Latn-ME"/>
        </w:rPr>
        <w:t xml:space="preserve"> CG“ br. 46/10, 40/11, 18/14 i 42/17)</w:t>
      </w:r>
      <w:r w:rsidRPr="0005673E">
        <w:rPr>
          <w:rFonts w:ascii="Times New Roman" w:eastAsia="Times New Roman" w:hAnsi="Times New Roman" w:cs="Times New Roman"/>
          <w:sz w:val="24"/>
          <w:szCs w:val="24"/>
          <w:lang w:eastAsia="sr-Latn-ME"/>
        </w:rPr>
        <w:t xml:space="preserve"> – kojim se propisuje zabrana svakog oblika neposredne i posredne diskriminacije i mogućnost zaštite prava pred sudom i Zaštitnikom ljudskih prava i sloboda;</w:t>
      </w:r>
    </w:p>
    <w:p w14:paraId="2860390D" w14:textId="2D17350E" w:rsidR="0005673E" w:rsidRPr="0005673E" w:rsidRDefault="0005673E"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zaštitniku/ci ljudskih prava i sloboda</w:t>
      </w:r>
      <w:r w:rsidRPr="0005673E">
        <w:rPr>
          <w:rFonts w:ascii="Times New Roman" w:eastAsia="Times New Roman" w:hAnsi="Times New Roman" w:cs="Times New Roman"/>
          <w:sz w:val="24"/>
          <w:szCs w:val="24"/>
          <w:lang w:eastAsia="sr-Latn-ME"/>
        </w:rPr>
        <w:t xml:space="preserve"> </w:t>
      </w:r>
      <w:r w:rsidR="00070778">
        <w:rPr>
          <w:rFonts w:ascii="Times New Roman" w:eastAsia="Times New Roman" w:hAnsi="Times New Roman" w:cs="Times New Roman"/>
          <w:sz w:val="24"/>
          <w:szCs w:val="24"/>
          <w:lang w:eastAsia="sr-Latn-ME"/>
        </w:rPr>
        <w:t>(„Sl. list CG“ br. 42/11, 32/14, 16/16 i 21/17)</w:t>
      </w:r>
      <w:r w:rsidRPr="0005673E">
        <w:rPr>
          <w:rFonts w:ascii="Times New Roman" w:eastAsia="Times New Roman" w:hAnsi="Times New Roman" w:cs="Times New Roman"/>
          <w:sz w:val="24"/>
          <w:szCs w:val="24"/>
          <w:lang w:eastAsia="sr-Latn-ME"/>
        </w:rPr>
        <w:t xml:space="preserve"> koji daje mandat Zaštitniku da preduzima mjere za zaštitu građana od nasilja, mučenja, diskriminacije i drugih oblika nečovječnog postupanja;</w:t>
      </w:r>
    </w:p>
    <w:p w14:paraId="47B53546" w14:textId="77777777" w:rsidR="008E3213" w:rsidRDefault="0005673E" w:rsidP="008E321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Opšti zakon o obrazovanju i vaspitanju</w:t>
      </w:r>
      <w:r w:rsidRPr="0005673E">
        <w:rPr>
          <w:rFonts w:ascii="Times New Roman" w:eastAsia="Times New Roman" w:hAnsi="Times New Roman" w:cs="Times New Roman"/>
          <w:sz w:val="24"/>
          <w:szCs w:val="24"/>
          <w:lang w:eastAsia="sr-Latn-ME"/>
        </w:rPr>
        <w:t xml:space="preserve"> </w:t>
      </w:r>
      <w:r w:rsidR="009B2BC3">
        <w:rPr>
          <w:rFonts w:ascii="Times New Roman" w:eastAsia="Times New Roman" w:hAnsi="Times New Roman" w:cs="Times New Roman"/>
          <w:sz w:val="24"/>
          <w:szCs w:val="24"/>
          <w:lang w:eastAsia="sr-Latn-ME"/>
        </w:rPr>
        <w:t>(„Sl. list RCG“ br. 64/02, 31/05, 49/07, 4/08, 21/09, 45/10, 45/11, 36/13, 39/13, 44/13, 47/17, 59/21, 76/21, 146/21, 3/23, 84/24 i 89/25),</w:t>
      </w:r>
      <w:r w:rsidRPr="0005673E">
        <w:rPr>
          <w:rFonts w:ascii="Times New Roman" w:eastAsia="Times New Roman" w:hAnsi="Times New Roman" w:cs="Times New Roman"/>
          <w:sz w:val="24"/>
          <w:szCs w:val="24"/>
          <w:lang w:eastAsia="sr-Latn-ME"/>
        </w:rPr>
        <w:t xml:space="preserve"> koji zabranjuje fizičko, psihičko i socijalno nasilje, zlostavljanje i zanemarivanje djece i učenika, kao i svaku </w:t>
      </w:r>
      <w:r w:rsidR="009B2BC3">
        <w:rPr>
          <w:rFonts w:ascii="Times New Roman" w:eastAsia="Times New Roman" w:hAnsi="Times New Roman" w:cs="Times New Roman"/>
          <w:sz w:val="24"/>
          <w:szCs w:val="24"/>
          <w:lang w:eastAsia="sr-Latn-ME"/>
        </w:rPr>
        <w:t xml:space="preserve">vrstu </w:t>
      </w:r>
      <w:r w:rsidRPr="0005673E">
        <w:rPr>
          <w:rFonts w:ascii="Times New Roman" w:eastAsia="Times New Roman" w:hAnsi="Times New Roman" w:cs="Times New Roman"/>
          <w:sz w:val="24"/>
          <w:szCs w:val="24"/>
          <w:lang w:eastAsia="sr-Latn-ME"/>
        </w:rPr>
        <w:t>diskriminacij</w:t>
      </w:r>
      <w:r w:rsidR="009B2BC3">
        <w:rPr>
          <w:rFonts w:ascii="Times New Roman" w:eastAsia="Times New Roman" w:hAnsi="Times New Roman" w:cs="Times New Roman"/>
          <w:sz w:val="24"/>
          <w:szCs w:val="24"/>
          <w:lang w:eastAsia="sr-Latn-ME"/>
        </w:rPr>
        <w:t>e</w:t>
      </w:r>
      <w:r w:rsidRPr="0005673E">
        <w:rPr>
          <w:rFonts w:ascii="Times New Roman" w:eastAsia="Times New Roman" w:hAnsi="Times New Roman" w:cs="Times New Roman"/>
          <w:sz w:val="24"/>
          <w:szCs w:val="24"/>
          <w:lang w:eastAsia="sr-Latn-ME"/>
        </w:rPr>
        <w:t>;</w:t>
      </w:r>
    </w:p>
    <w:p w14:paraId="638C6417" w14:textId="72AB12C9" w:rsidR="0005673E" w:rsidRPr="008E3213" w:rsidRDefault="0005673E" w:rsidP="008E321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8E3213">
        <w:rPr>
          <w:rFonts w:ascii="Times New Roman" w:eastAsia="Times New Roman" w:hAnsi="Times New Roman" w:cs="Times New Roman"/>
          <w:b/>
          <w:bCs/>
          <w:sz w:val="24"/>
          <w:szCs w:val="24"/>
          <w:lang w:eastAsia="sr-Latn-ME"/>
        </w:rPr>
        <w:t>Zakon o postupanju prema maloljetnicima u krivičnom postupku</w:t>
      </w:r>
      <w:r w:rsidR="009B2BC3" w:rsidRPr="008E3213">
        <w:rPr>
          <w:rFonts w:ascii="Times New Roman" w:eastAsia="Times New Roman" w:hAnsi="Times New Roman" w:cs="Times New Roman"/>
          <w:b/>
          <w:bCs/>
          <w:sz w:val="24"/>
          <w:szCs w:val="24"/>
          <w:lang w:eastAsia="sr-Latn-ME"/>
        </w:rPr>
        <w:t xml:space="preserve"> </w:t>
      </w:r>
      <w:r w:rsidR="009B2BC3" w:rsidRPr="008E3213">
        <w:rPr>
          <w:rFonts w:ascii="Times New Roman" w:eastAsia="Times New Roman" w:hAnsi="Times New Roman" w:cs="Times New Roman"/>
          <w:sz w:val="24"/>
          <w:szCs w:val="24"/>
          <w:lang w:eastAsia="sr-Latn-ME"/>
        </w:rPr>
        <w:t>(„Sl. list CG“ br. 64/11 i 1/18)</w:t>
      </w:r>
      <w:r w:rsidRPr="008E3213">
        <w:rPr>
          <w:rFonts w:ascii="Times New Roman" w:eastAsia="Times New Roman" w:hAnsi="Times New Roman" w:cs="Times New Roman"/>
          <w:sz w:val="24"/>
          <w:szCs w:val="24"/>
          <w:lang w:eastAsia="sr-Latn-ME"/>
        </w:rPr>
        <w:t xml:space="preserve"> koji osigurava poštovanje prava i dostojanstva maloljetnika, primjenu alternativnih mjer</w:t>
      </w:r>
      <w:r w:rsidR="002A69A4" w:rsidRPr="008E3213">
        <w:rPr>
          <w:rFonts w:ascii="Times New Roman" w:eastAsia="Times New Roman" w:hAnsi="Times New Roman" w:cs="Times New Roman"/>
          <w:sz w:val="24"/>
          <w:szCs w:val="24"/>
          <w:lang w:eastAsia="sr-Latn-ME"/>
        </w:rPr>
        <w:t xml:space="preserve">a i prioritet hitnog postupanja. </w:t>
      </w:r>
      <w:proofErr w:type="spellStart"/>
      <w:r w:rsidR="002A69A4" w:rsidRPr="008E3213">
        <w:rPr>
          <w:rFonts w:ascii="Times New Roman" w:eastAsia="Cambria" w:hAnsi="Times New Roman" w:cs="Times New Roman"/>
          <w:sz w:val="24"/>
          <w:szCs w:val="24"/>
          <w:lang w:val="en-US"/>
        </w:rPr>
        <w:t>Ovaj</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Zakon</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sadrži</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pravila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postupanja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državnih</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organa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prema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maloljetnim</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žrtvama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krivičnih</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djela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ključne</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garancije</w:t>
      </w:r>
      <w:proofErr w:type="spellEnd"/>
      <w:r w:rsidR="002A69A4" w:rsidRPr="008E3213">
        <w:rPr>
          <w:rFonts w:ascii="Times New Roman" w:eastAsia="Cambria" w:hAnsi="Times New Roman" w:cs="Times New Roman"/>
          <w:sz w:val="24"/>
          <w:szCs w:val="24"/>
          <w:lang w:val="en-US"/>
        </w:rPr>
        <w:t xml:space="preserve"> u </w:t>
      </w:r>
      <w:proofErr w:type="spellStart"/>
      <w:r w:rsidR="002A69A4" w:rsidRPr="008E3213">
        <w:rPr>
          <w:rFonts w:ascii="Times New Roman" w:eastAsia="Cambria" w:hAnsi="Times New Roman" w:cs="Times New Roman"/>
          <w:sz w:val="24"/>
          <w:szCs w:val="24"/>
          <w:lang w:val="en-US"/>
        </w:rPr>
        <w:t>pogledu</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informisanja</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podrške</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i</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zaštite</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maloljetnim</w:t>
      </w:r>
      <w:proofErr w:type="spellEnd"/>
      <w:r w:rsidR="002A69A4" w:rsidRPr="008E3213">
        <w:rPr>
          <w:rFonts w:ascii="Times New Roman" w:eastAsia="Cambria" w:hAnsi="Times New Roman" w:cs="Times New Roman"/>
          <w:sz w:val="24"/>
          <w:szCs w:val="24"/>
          <w:lang w:val="en-US"/>
        </w:rPr>
        <w:t xml:space="preserve"> </w:t>
      </w:r>
      <w:proofErr w:type="spellStart"/>
      <w:r w:rsidR="002A69A4" w:rsidRPr="008E3213">
        <w:rPr>
          <w:rFonts w:ascii="Times New Roman" w:eastAsia="Cambria" w:hAnsi="Times New Roman" w:cs="Times New Roman"/>
          <w:sz w:val="24"/>
          <w:szCs w:val="24"/>
          <w:lang w:val="en-US"/>
        </w:rPr>
        <w:t>žrtvama</w:t>
      </w:r>
      <w:proofErr w:type="spellEnd"/>
      <w:r w:rsidR="002A69A4" w:rsidRPr="008E3213">
        <w:rPr>
          <w:rFonts w:ascii="Arial" w:eastAsia="Cambria" w:hAnsi="Arial" w:cs="Arial"/>
          <w:lang w:val="en-US"/>
        </w:rPr>
        <w:t>.</w:t>
      </w:r>
    </w:p>
    <w:p w14:paraId="1BE8B2EE" w14:textId="3DECD281" w:rsidR="0005673E" w:rsidRPr="0005673E" w:rsidRDefault="0005673E"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mladima</w:t>
      </w:r>
      <w:r w:rsidRPr="0005673E">
        <w:rPr>
          <w:rFonts w:ascii="Times New Roman" w:eastAsia="Times New Roman" w:hAnsi="Times New Roman" w:cs="Times New Roman"/>
          <w:sz w:val="24"/>
          <w:szCs w:val="24"/>
          <w:lang w:eastAsia="sr-Latn-ME"/>
        </w:rPr>
        <w:t xml:space="preserve"> </w:t>
      </w:r>
      <w:r w:rsidR="00115B53">
        <w:rPr>
          <w:rFonts w:ascii="Times New Roman" w:eastAsia="Times New Roman" w:hAnsi="Times New Roman" w:cs="Times New Roman"/>
          <w:sz w:val="24"/>
          <w:szCs w:val="24"/>
          <w:lang w:eastAsia="sr-Latn-ME"/>
        </w:rPr>
        <w:t xml:space="preserve">(„Sl. list CG“ br. 25/19 i 27/19) </w:t>
      </w:r>
      <w:r w:rsidRPr="0005673E">
        <w:rPr>
          <w:rFonts w:ascii="Times New Roman" w:eastAsia="Times New Roman" w:hAnsi="Times New Roman" w:cs="Times New Roman"/>
          <w:sz w:val="24"/>
          <w:szCs w:val="24"/>
          <w:lang w:eastAsia="sr-Latn-ME"/>
        </w:rPr>
        <w:t>koji naglašava obavezu lokalne samouprave da podstiče zdrave stilove života, volonterizam i zaštitu mladih od svih oblika nasilja;</w:t>
      </w:r>
    </w:p>
    <w:p w14:paraId="49250F81" w14:textId="1EF3336B" w:rsidR="0005673E" w:rsidRDefault="0005673E"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Zakon o medijima</w:t>
      </w:r>
      <w:r w:rsidRPr="0005673E">
        <w:rPr>
          <w:rFonts w:ascii="Times New Roman" w:eastAsia="Times New Roman" w:hAnsi="Times New Roman" w:cs="Times New Roman"/>
          <w:sz w:val="24"/>
          <w:szCs w:val="24"/>
          <w:lang w:eastAsia="sr-Latn-ME"/>
        </w:rPr>
        <w:t xml:space="preserve"> </w:t>
      </w:r>
      <w:r w:rsidR="00115B53">
        <w:rPr>
          <w:rFonts w:ascii="Times New Roman" w:eastAsia="Times New Roman" w:hAnsi="Times New Roman" w:cs="Times New Roman"/>
          <w:sz w:val="24"/>
          <w:szCs w:val="24"/>
          <w:lang w:eastAsia="sr-Latn-ME"/>
        </w:rPr>
        <w:t>(„Sl. list CG“ br. 54/24)</w:t>
      </w:r>
      <w:r w:rsidRPr="0005673E">
        <w:rPr>
          <w:rFonts w:ascii="Times New Roman" w:eastAsia="Times New Roman" w:hAnsi="Times New Roman" w:cs="Times New Roman"/>
          <w:sz w:val="24"/>
          <w:szCs w:val="24"/>
          <w:lang w:eastAsia="sr-Latn-ME"/>
        </w:rPr>
        <w:t xml:space="preserve"> kojim se propisuje obaveza medija da štite integritet maloljetnika i žrtava nasilja i zabrana objavljivanja informacija koj</w:t>
      </w:r>
      <w:r w:rsidR="001B7D7B">
        <w:rPr>
          <w:rFonts w:ascii="Times New Roman" w:eastAsia="Times New Roman" w:hAnsi="Times New Roman" w:cs="Times New Roman"/>
          <w:sz w:val="24"/>
          <w:szCs w:val="24"/>
          <w:lang w:eastAsia="sr-Latn-ME"/>
        </w:rPr>
        <w:t>e mogu otkriti njihov identitet;</w:t>
      </w:r>
    </w:p>
    <w:p w14:paraId="6B79D1DF" w14:textId="72FB2E6F" w:rsidR="001B7D7B" w:rsidRPr="001B7D7B" w:rsidRDefault="001B7D7B" w:rsidP="000F42F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1B7D7B">
        <w:rPr>
          <w:rFonts w:ascii="Times New Roman" w:hAnsi="Times New Roman" w:cs="Times New Roman"/>
          <w:b/>
          <w:sz w:val="24"/>
          <w:szCs w:val="24"/>
        </w:rPr>
        <w:t>Zakon o socijalnom stanovanju</w:t>
      </w:r>
      <w:r>
        <w:rPr>
          <w:rFonts w:ascii="Times New Roman" w:hAnsi="Times New Roman" w:cs="Times New Roman"/>
          <w:sz w:val="24"/>
          <w:szCs w:val="24"/>
        </w:rPr>
        <w:t xml:space="preserve"> (Sl.list CG“ br. 35/13, 84/24 i 121/25), prema kojem žrtve </w:t>
      </w:r>
      <w:r w:rsidRPr="001B7D7B">
        <w:rPr>
          <w:rFonts w:ascii="Times New Roman" w:hAnsi="Times New Roman" w:cs="Times New Roman"/>
          <w:sz w:val="24"/>
          <w:szCs w:val="24"/>
        </w:rPr>
        <w:t>nasilja u porodici spadaju u prioritetnu grupu - član 4. Zakona</w:t>
      </w:r>
      <w:r>
        <w:rPr>
          <w:rFonts w:ascii="Times New Roman" w:hAnsi="Times New Roman" w:cs="Times New Roman"/>
          <w:sz w:val="24"/>
          <w:szCs w:val="24"/>
        </w:rPr>
        <w:t>.</w:t>
      </w:r>
    </w:p>
    <w:p w14:paraId="1E2E07F3" w14:textId="77777777" w:rsidR="008E3213" w:rsidRPr="008E3213" w:rsidRDefault="002A69A4" w:rsidP="008E3213">
      <w:pPr>
        <w:pStyle w:val="ListParagraph"/>
        <w:numPr>
          <w:ilvl w:val="0"/>
          <w:numId w:val="6"/>
        </w:numPr>
        <w:spacing w:after="120" w:line="276" w:lineRule="auto"/>
        <w:jc w:val="both"/>
        <w:rPr>
          <w:rFonts w:ascii="Times New Roman" w:eastAsia="Cambria" w:hAnsi="Times New Roman" w:cs="Times New Roman"/>
          <w:sz w:val="24"/>
          <w:szCs w:val="24"/>
        </w:rPr>
      </w:pPr>
      <w:r w:rsidRPr="002A69A4">
        <w:rPr>
          <w:rFonts w:ascii="Times New Roman" w:eastAsia="Cambria" w:hAnsi="Times New Roman" w:cs="Times New Roman"/>
          <w:b/>
          <w:bCs/>
          <w:sz w:val="24"/>
          <w:szCs w:val="24"/>
        </w:rPr>
        <w:t>Zakon o besplatnoj pravnoj pomoći</w:t>
      </w:r>
      <w:r w:rsidR="008E3213">
        <w:rPr>
          <w:rFonts w:ascii="Times New Roman" w:eastAsia="Cambria" w:hAnsi="Times New Roman" w:cs="Times New Roman"/>
          <w:b/>
          <w:bCs/>
          <w:sz w:val="24"/>
          <w:szCs w:val="24"/>
        </w:rPr>
        <w:t xml:space="preserve"> </w:t>
      </w:r>
      <w:r w:rsidRPr="002A69A4">
        <w:rPr>
          <w:rFonts w:ascii="Times New Roman" w:eastAsia="Cambria" w:hAnsi="Times New Roman" w:cs="Times New Roman"/>
          <w:b/>
          <w:bCs/>
          <w:sz w:val="24"/>
          <w:szCs w:val="24"/>
        </w:rPr>
        <w:t xml:space="preserve"> </w:t>
      </w:r>
      <w:r w:rsidR="008E3213" w:rsidRPr="008E3213">
        <w:rPr>
          <w:rFonts w:ascii="Times New Roman" w:hAnsi="Times New Roman" w:cs="Times New Roman"/>
          <w:sz w:val="24"/>
          <w:szCs w:val="24"/>
          <w:lang w:val="uz-Cyrl-UZ"/>
        </w:rPr>
        <w:t xml:space="preserve">(„Službeni list CG“, br. 20/11, 20/15 i </w:t>
      </w:r>
      <w:r w:rsidR="008E3213" w:rsidRPr="008E3213">
        <w:rPr>
          <w:rFonts w:ascii="Times New Roman" w:hAnsi="Times New Roman" w:cs="Times New Roman"/>
          <w:sz w:val="24"/>
          <w:szCs w:val="24"/>
        </w:rPr>
        <w:t>123</w:t>
      </w:r>
      <w:r w:rsidR="008E3213" w:rsidRPr="008E3213">
        <w:rPr>
          <w:rFonts w:ascii="Times New Roman" w:hAnsi="Times New Roman" w:cs="Times New Roman"/>
          <w:sz w:val="24"/>
          <w:szCs w:val="24"/>
          <w:lang w:val="uz-Cyrl-UZ"/>
        </w:rPr>
        <w:t>/24</w:t>
      </w:r>
      <w:r w:rsidR="008E3213">
        <w:rPr>
          <w:rFonts w:ascii="Times New Roman" w:hAnsi="Times New Roman" w:cs="Times New Roman"/>
          <w:sz w:val="24"/>
          <w:szCs w:val="24"/>
          <w:lang w:val="en-US"/>
        </w:rPr>
        <w:t>)</w:t>
      </w:r>
      <w:r w:rsidRPr="008E3213">
        <w:rPr>
          <w:rFonts w:ascii="Times New Roman" w:eastAsia="Cambria" w:hAnsi="Times New Roman" w:cs="Times New Roman"/>
          <w:b/>
          <w:bCs/>
          <w:sz w:val="24"/>
          <w:szCs w:val="24"/>
        </w:rPr>
        <w:t xml:space="preserve"> </w:t>
      </w:r>
      <w:r w:rsidRPr="008E3213">
        <w:rPr>
          <w:rFonts w:ascii="Times New Roman" w:eastAsia="Cambria" w:hAnsi="Times New Roman" w:cs="Times New Roman"/>
          <w:sz w:val="24"/>
          <w:szCs w:val="24"/>
        </w:rPr>
        <w:t>uređuje uslove ostvarivanja prava na besplatnu pravnu pomoć, između ostalog, za žrtve određenih krivičnih djela.</w:t>
      </w:r>
      <w:r w:rsidR="008E3213">
        <w:rPr>
          <w:rFonts w:ascii="Times New Roman" w:eastAsia="Cambria" w:hAnsi="Times New Roman" w:cs="Times New Roman"/>
          <w:sz w:val="24"/>
          <w:szCs w:val="24"/>
        </w:rPr>
        <w:t xml:space="preserve"> </w:t>
      </w:r>
      <w:r w:rsidRPr="008E3213">
        <w:rPr>
          <w:rFonts w:ascii="Times New Roman" w:hAnsi="Times New Roman" w:cs="Times New Roman"/>
          <w:sz w:val="24"/>
          <w:szCs w:val="24"/>
        </w:rPr>
        <w:t xml:space="preserve">Naime, izmjenama i dopunama </w:t>
      </w:r>
      <w:r w:rsidRPr="008E3213">
        <w:rPr>
          <w:rFonts w:ascii="Times New Roman" w:hAnsi="Times New Roman" w:cs="Times New Roman"/>
          <w:b/>
          <w:bCs/>
          <w:sz w:val="24"/>
          <w:szCs w:val="24"/>
        </w:rPr>
        <w:t>Zakona o besplatnoj pravnoj pomoći</w:t>
      </w:r>
      <w:r w:rsidRPr="008E3213">
        <w:rPr>
          <w:rFonts w:ascii="Times New Roman" w:hAnsi="Times New Roman" w:cs="Times New Roman"/>
          <w:sz w:val="24"/>
          <w:szCs w:val="24"/>
        </w:rPr>
        <w:t xml:space="preserve"> iz decembra 2024. godine proširen je krug lica koja neposredno ostvaruju pravo na besplatnu pravnu pomoć, nezavisno od njihovog finansijskog statusa. Tako sada pravo na neposrednu pravnu pomoć imaju i žrtve mučenja ili nečovječnog ili ponižavajućeg postupanja ili kažnjavanja, žrtve krivičnih djela protiv polne slobode i djeca koja su pokrenula postupak za zaštitu prava djeteta, u skladu sa odredbama </w:t>
      </w:r>
      <w:r w:rsidRPr="008E3213">
        <w:rPr>
          <w:rFonts w:ascii="Times New Roman" w:hAnsi="Times New Roman" w:cs="Times New Roman"/>
          <w:sz w:val="24"/>
          <w:szCs w:val="24"/>
        </w:rPr>
        <w:lastRenderedPageBreak/>
        <w:t>zakona kojim se uređuju porodični odnosi. Ovakve izmjene nesumnjivo predstavljaju korak naprijed u odnosu na prethodnu verziju zakona kojom je ovo pravo bilo garantovano žrtvama krivičnog djela nasilje u porodici ili u porodičnoj zajednici i trgovina ljudima (član 13 ZBPP). Dalje je predviđeno da advokati koji pružaju pravnu pomoć naročito ranjivim kategorijama žrtava, moraju posjedovati posebna znanja iz oblasti nasilja u porodici i porodičnoj zajednici, trgovine ljudima i zaštite prava djece. Proširen je i krug postupaka u kojima žrtve ostvaruju pravo na besplatnu pravnu pomoć, a koji se odnosi na vezane postupke, u skladu sa zakonima kojima se uređuju porodični i obligacioni odnosi i postupak izvršenja i obezbjeđenja, nakon što pravosnažnom odlukom suda bude utvrđeno da je žrtva krivičnog djela nasilje u porodici ili u porodičnoj zajednici i trgovine ljudima, kao i žrtva nasilja u porodici u skladu sa zakonom kojim se uređuje zaštita od nasilja u porodici, žrtva mučenja ili nečovječnog ili ponižavajućeg postupanja ili kažnjavanja, odnosno krivi</w:t>
      </w:r>
      <w:r w:rsidR="008E3213">
        <w:rPr>
          <w:rFonts w:ascii="Times New Roman" w:hAnsi="Times New Roman" w:cs="Times New Roman"/>
          <w:sz w:val="24"/>
          <w:szCs w:val="24"/>
        </w:rPr>
        <w:t>čnih djela protiv polne slobode,</w:t>
      </w:r>
    </w:p>
    <w:p w14:paraId="379F5522" w14:textId="089753FF" w:rsidR="00B51780" w:rsidRPr="008E3213" w:rsidRDefault="008E3213" w:rsidP="008E3213">
      <w:pPr>
        <w:pStyle w:val="ListParagraph"/>
        <w:numPr>
          <w:ilvl w:val="0"/>
          <w:numId w:val="6"/>
        </w:numPr>
        <w:spacing w:after="120" w:line="276" w:lineRule="auto"/>
        <w:jc w:val="both"/>
        <w:rPr>
          <w:rFonts w:ascii="Times New Roman" w:eastAsia="Cambria" w:hAnsi="Times New Roman" w:cs="Times New Roman"/>
          <w:sz w:val="24"/>
          <w:szCs w:val="24"/>
        </w:rPr>
      </w:pPr>
      <w:r w:rsidRPr="00AC3948">
        <w:rPr>
          <w:rFonts w:ascii="Times New Roman" w:eastAsia="Cambria" w:hAnsi="Times New Roman" w:cs="Times New Roman"/>
          <w:b/>
          <w:sz w:val="24"/>
          <w:szCs w:val="24"/>
        </w:rPr>
        <w:t>Zakon o prekršajima</w:t>
      </w:r>
      <w:r w:rsidRPr="008E3213">
        <w:rPr>
          <w:rFonts w:ascii="Times New Roman" w:eastAsia="Cambria" w:hAnsi="Times New Roman" w:cs="Times New Roman"/>
          <w:sz w:val="24"/>
          <w:szCs w:val="24"/>
        </w:rPr>
        <w:t xml:space="preserve"> (</w:t>
      </w:r>
      <w:r w:rsidRPr="008E3213">
        <w:rPr>
          <w:rFonts w:ascii="Times New Roman" w:eastAsia="Times New Roman" w:hAnsi="Times New Roman" w:cs="Times New Roman"/>
          <w:sz w:val="24"/>
          <w:szCs w:val="24"/>
          <w:lang w:val="uz-Cyrl-UZ"/>
        </w:rPr>
        <w:t>"Sl. list CG", br. 1/2011, 6/2011 - ispr., 39/2011, 32/2014, 43/2017 - odluka US i 51/2017</w:t>
      </w:r>
      <w:r w:rsidRPr="008E3213">
        <w:rPr>
          <w:rFonts w:ascii="Times New Roman" w:eastAsia="Times New Roman" w:hAnsi="Times New Roman" w:cs="Times New Roman"/>
          <w:sz w:val="24"/>
          <w:szCs w:val="24"/>
          <w:lang w:val="en-US"/>
        </w:rPr>
        <w:t xml:space="preserve">) </w:t>
      </w:r>
      <w:proofErr w:type="spellStart"/>
      <w:r w:rsidRPr="008E3213">
        <w:rPr>
          <w:rFonts w:ascii="Times New Roman" w:eastAsia="Times New Roman" w:hAnsi="Times New Roman" w:cs="Times New Roman"/>
          <w:sz w:val="24"/>
          <w:szCs w:val="24"/>
          <w:lang w:val="en-US"/>
        </w:rPr>
        <w:t>kojim</w:t>
      </w:r>
      <w:proofErr w:type="spellEnd"/>
      <w:r w:rsidRPr="008E3213">
        <w:rPr>
          <w:rFonts w:ascii="Times New Roman" w:eastAsia="Times New Roman" w:hAnsi="Times New Roman" w:cs="Times New Roman"/>
          <w:sz w:val="24"/>
          <w:szCs w:val="24"/>
          <w:lang w:val="en-US"/>
        </w:rPr>
        <w:t xml:space="preserve"> se </w:t>
      </w:r>
      <w:r w:rsidRPr="008E3213">
        <w:rPr>
          <w:rFonts w:ascii="Times New Roman" w:eastAsia="Cambria" w:hAnsi="Times New Roman" w:cs="Times New Roman"/>
          <w:sz w:val="24"/>
          <w:szCs w:val="24"/>
        </w:rPr>
        <w:t>uređuje položaj žrtava u prekršajnom postupku.</w:t>
      </w:r>
    </w:p>
    <w:p w14:paraId="2DD0A6CD" w14:textId="7EAB01C1" w:rsidR="0005673E" w:rsidRPr="0005673E" w:rsidRDefault="000F42F7" w:rsidP="000F42F7">
      <w:pPr>
        <w:spacing w:before="100" w:beforeAutospacing="1" w:after="100" w:afterAutospacing="1" w:line="240" w:lineRule="auto"/>
        <w:jc w:val="both"/>
        <w:outlineLvl w:val="2"/>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2.</w:t>
      </w:r>
      <w:r w:rsidR="0005673E" w:rsidRPr="0005673E">
        <w:rPr>
          <w:rFonts w:ascii="Times New Roman" w:eastAsia="Times New Roman" w:hAnsi="Times New Roman" w:cs="Times New Roman"/>
          <w:b/>
          <w:bCs/>
          <w:sz w:val="24"/>
          <w:szCs w:val="24"/>
          <w:lang w:eastAsia="sr-Latn-ME"/>
        </w:rPr>
        <w:t>3. Lokalni pravni i strateški okvir</w:t>
      </w:r>
    </w:p>
    <w:p w14:paraId="389BBF45" w14:textId="13FF8C86" w:rsidR="0005673E" w:rsidRPr="0005673E" w:rsidRDefault="0005673E" w:rsidP="000F42F7">
      <w:p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 xml:space="preserve">Donošenje Akcionog plana Glavnog grada Podgorice zasniva se na odredbama </w:t>
      </w:r>
      <w:r w:rsidRPr="0005673E">
        <w:rPr>
          <w:rFonts w:ascii="Times New Roman" w:eastAsia="Times New Roman" w:hAnsi="Times New Roman" w:cs="Times New Roman"/>
          <w:b/>
          <w:bCs/>
          <w:sz w:val="24"/>
          <w:szCs w:val="24"/>
          <w:lang w:eastAsia="sr-Latn-ME"/>
        </w:rPr>
        <w:t>Statuta Glavnog grada</w:t>
      </w:r>
      <w:r w:rsidRPr="0005673E">
        <w:rPr>
          <w:rFonts w:ascii="Times New Roman" w:eastAsia="Times New Roman" w:hAnsi="Times New Roman" w:cs="Times New Roman"/>
          <w:sz w:val="24"/>
          <w:szCs w:val="24"/>
          <w:lang w:eastAsia="sr-Latn-ME"/>
        </w:rPr>
        <w:t xml:space="preserve">, prema kojem se </w:t>
      </w:r>
      <w:r w:rsidR="001B7D7B" w:rsidRPr="001B7D7B">
        <w:rPr>
          <w:rFonts w:ascii="Times New Roman" w:eastAsia="Times New Roman" w:hAnsi="Times New Roman" w:cs="Times New Roman"/>
          <w:sz w:val="24"/>
          <w:szCs w:val="24"/>
          <w:lang w:eastAsia="sr-Latn-ME"/>
        </w:rPr>
        <w:t>G</w:t>
      </w:r>
      <w:r w:rsidR="00115B53">
        <w:rPr>
          <w:rFonts w:ascii="Times New Roman" w:eastAsia="Times New Roman" w:hAnsi="Times New Roman" w:cs="Times New Roman"/>
          <w:sz w:val="24"/>
          <w:szCs w:val="24"/>
          <w:lang w:eastAsia="sr-Latn-ME"/>
        </w:rPr>
        <w:t>lavni grad P</w:t>
      </w:r>
      <w:r w:rsidRPr="0005673E">
        <w:rPr>
          <w:rFonts w:ascii="Times New Roman" w:eastAsia="Times New Roman" w:hAnsi="Times New Roman" w:cs="Times New Roman"/>
          <w:sz w:val="24"/>
          <w:szCs w:val="24"/>
          <w:lang w:eastAsia="sr-Latn-ME"/>
        </w:rPr>
        <w:t>odgorica stara o ostvarivanju prava građana, unapređenju socijalne i dječje zaštite i stvaranju uslova za bezbjedan i dostojanstven život svih svojih stanovnika.</w:t>
      </w:r>
    </w:p>
    <w:p w14:paraId="4A0587C4" w14:textId="77777777" w:rsidR="0005673E" w:rsidRPr="0005673E" w:rsidRDefault="0005673E" w:rsidP="000F42F7">
      <w:p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Plan je u skladu sa lokalnim strateškim dokumentima:</w:t>
      </w:r>
    </w:p>
    <w:p w14:paraId="513651E7" w14:textId="702F0785" w:rsidR="0005673E" w:rsidRDefault="0005673E" w:rsidP="000F42F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 xml:space="preserve">Strategija </w:t>
      </w:r>
      <w:r w:rsidR="003519B5">
        <w:rPr>
          <w:rFonts w:ascii="Times New Roman" w:eastAsia="Times New Roman" w:hAnsi="Times New Roman" w:cs="Times New Roman"/>
          <w:b/>
          <w:bCs/>
          <w:sz w:val="24"/>
          <w:szCs w:val="24"/>
          <w:lang w:eastAsia="sr-Latn-ME"/>
        </w:rPr>
        <w:t xml:space="preserve">razvoja sistema </w:t>
      </w:r>
      <w:r w:rsidRPr="0005673E">
        <w:rPr>
          <w:rFonts w:ascii="Times New Roman" w:eastAsia="Times New Roman" w:hAnsi="Times New Roman" w:cs="Times New Roman"/>
          <w:b/>
          <w:bCs/>
          <w:sz w:val="24"/>
          <w:szCs w:val="24"/>
          <w:lang w:eastAsia="sr-Latn-ME"/>
        </w:rPr>
        <w:t xml:space="preserve">socijalne i dječje zaštite </w:t>
      </w:r>
      <w:r w:rsidR="003519B5">
        <w:rPr>
          <w:rFonts w:ascii="Times New Roman" w:eastAsia="Times New Roman" w:hAnsi="Times New Roman" w:cs="Times New Roman"/>
          <w:b/>
          <w:bCs/>
          <w:sz w:val="24"/>
          <w:szCs w:val="24"/>
          <w:lang w:eastAsia="sr-Latn-ME"/>
        </w:rPr>
        <w:t xml:space="preserve">za period </w:t>
      </w:r>
      <w:r w:rsidRPr="0005673E">
        <w:rPr>
          <w:rFonts w:ascii="Times New Roman" w:eastAsia="Times New Roman" w:hAnsi="Times New Roman" w:cs="Times New Roman"/>
          <w:b/>
          <w:bCs/>
          <w:sz w:val="24"/>
          <w:szCs w:val="24"/>
          <w:lang w:eastAsia="sr-Latn-ME"/>
        </w:rPr>
        <w:t>202</w:t>
      </w:r>
      <w:r w:rsidR="003519B5">
        <w:rPr>
          <w:rFonts w:ascii="Times New Roman" w:eastAsia="Times New Roman" w:hAnsi="Times New Roman" w:cs="Times New Roman"/>
          <w:b/>
          <w:bCs/>
          <w:sz w:val="24"/>
          <w:szCs w:val="24"/>
          <w:lang w:eastAsia="sr-Latn-ME"/>
        </w:rPr>
        <w:t>5</w:t>
      </w:r>
      <w:r w:rsidRPr="0005673E">
        <w:rPr>
          <w:rFonts w:ascii="Times New Roman" w:eastAsia="Times New Roman" w:hAnsi="Times New Roman" w:cs="Times New Roman"/>
          <w:b/>
          <w:bCs/>
          <w:sz w:val="24"/>
          <w:szCs w:val="24"/>
          <w:lang w:eastAsia="sr-Latn-ME"/>
        </w:rPr>
        <w:t>–202</w:t>
      </w:r>
      <w:r w:rsidR="003519B5">
        <w:rPr>
          <w:rFonts w:ascii="Times New Roman" w:eastAsia="Times New Roman" w:hAnsi="Times New Roman" w:cs="Times New Roman"/>
          <w:b/>
          <w:bCs/>
          <w:sz w:val="24"/>
          <w:szCs w:val="24"/>
          <w:lang w:eastAsia="sr-Latn-ME"/>
        </w:rPr>
        <w:t>8</w:t>
      </w:r>
      <w:r w:rsidRPr="0005673E">
        <w:rPr>
          <w:rFonts w:ascii="Times New Roman" w:eastAsia="Times New Roman" w:hAnsi="Times New Roman" w:cs="Times New Roman"/>
          <w:sz w:val="24"/>
          <w:szCs w:val="24"/>
          <w:lang w:eastAsia="sr-Latn-ME"/>
        </w:rPr>
        <w:t>;</w:t>
      </w:r>
    </w:p>
    <w:p w14:paraId="5740728D" w14:textId="6C97980F" w:rsidR="003519B5" w:rsidRPr="0005673E" w:rsidRDefault="003519B5" w:rsidP="000F42F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sr-Latn-ME"/>
        </w:rPr>
      </w:pPr>
      <w:r>
        <w:rPr>
          <w:rFonts w:ascii="Times New Roman" w:eastAsia="Times New Roman" w:hAnsi="Times New Roman" w:cs="Times New Roman"/>
          <w:b/>
          <w:bCs/>
          <w:sz w:val="24"/>
          <w:szCs w:val="24"/>
          <w:lang w:eastAsia="sr-Latn-ME"/>
        </w:rPr>
        <w:t>Lokalni plan za unapređenje socijalne inkluzije i razvoj usluga socijalne i dječje zaštite 2024</w:t>
      </w:r>
      <w:r w:rsidRPr="003519B5">
        <w:rPr>
          <w:rFonts w:ascii="Times New Roman" w:eastAsia="Times New Roman" w:hAnsi="Times New Roman" w:cs="Times New Roman"/>
          <w:b/>
          <w:bCs/>
          <w:sz w:val="24"/>
          <w:szCs w:val="24"/>
          <w:lang w:eastAsia="sr-Latn-ME"/>
        </w:rPr>
        <w:t>-2027</w:t>
      </w:r>
      <w:r>
        <w:rPr>
          <w:rFonts w:ascii="Times New Roman" w:eastAsia="Times New Roman" w:hAnsi="Times New Roman" w:cs="Times New Roman"/>
          <w:b/>
          <w:bCs/>
          <w:sz w:val="24"/>
          <w:szCs w:val="24"/>
          <w:lang w:eastAsia="sr-Latn-ME"/>
        </w:rPr>
        <w:t>;</w:t>
      </w:r>
    </w:p>
    <w:p w14:paraId="55C39E48" w14:textId="55F02208" w:rsidR="0005673E" w:rsidRPr="0005673E" w:rsidRDefault="0005673E" w:rsidP="000F42F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b/>
          <w:bCs/>
          <w:sz w:val="24"/>
          <w:szCs w:val="24"/>
          <w:lang w:eastAsia="sr-Latn-ME"/>
        </w:rPr>
        <w:t xml:space="preserve">Lokalni </w:t>
      </w:r>
      <w:r w:rsidR="003519B5">
        <w:rPr>
          <w:rFonts w:ascii="Times New Roman" w:eastAsia="Times New Roman" w:hAnsi="Times New Roman" w:cs="Times New Roman"/>
          <w:b/>
          <w:bCs/>
          <w:sz w:val="24"/>
          <w:szCs w:val="24"/>
          <w:lang w:eastAsia="sr-Latn-ME"/>
        </w:rPr>
        <w:t xml:space="preserve">akcioni plan </w:t>
      </w:r>
      <w:r w:rsidRPr="0005673E">
        <w:rPr>
          <w:rFonts w:ascii="Times New Roman" w:eastAsia="Times New Roman" w:hAnsi="Times New Roman" w:cs="Times New Roman"/>
          <w:b/>
          <w:bCs/>
          <w:sz w:val="24"/>
          <w:szCs w:val="24"/>
          <w:lang w:eastAsia="sr-Latn-ME"/>
        </w:rPr>
        <w:t xml:space="preserve">za mlade </w:t>
      </w:r>
      <w:r w:rsidR="003519B5">
        <w:rPr>
          <w:rFonts w:ascii="Times New Roman" w:eastAsia="Times New Roman" w:hAnsi="Times New Roman" w:cs="Times New Roman"/>
          <w:b/>
          <w:bCs/>
          <w:sz w:val="24"/>
          <w:szCs w:val="24"/>
          <w:lang w:eastAsia="sr-Latn-ME"/>
        </w:rPr>
        <w:t>2025</w:t>
      </w:r>
      <w:r w:rsidRPr="0005673E">
        <w:rPr>
          <w:rFonts w:ascii="Times New Roman" w:eastAsia="Times New Roman" w:hAnsi="Times New Roman" w:cs="Times New Roman"/>
          <w:b/>
          <w:bCs/>
          <w:sz w:val="24"/>
          <w:szCs w:val="24"/>
          <w:lang w:eastAsia="sr-Latn-ME"/>
        </w:rPr>
        <w:t>–</w:t>
      </w:r>
      <w:r w:rsidR="003519B5">
        <w:rPr>
          <w:rFonts w:ascii="Times New Roman" w:eastAsia="Times New Roman" w:hAnsi="Times New Roman" w:cs="Times New Roman"/>
          <w:b/>
          <w:bCs/>
          <w:sz w:val="24"/>
          <w:szCs w:val="24"/>
          <w:lang w:eastAsia="sr-Latn-ME"/>
        </w:rPr>
        <w:t>2026</w:t>
      </w:r>
      <w:r w:rsidRPr="0005673E">
        <w:rPr>
          <w:rFonts w:ascii="Times New Roman" w:eastAsia="Times New Roman" w:hAnsi="Times New Roman" w:cs="Times New Roman"/>
          <w:sz w:val="24"/>
          <w:szCs w:val="24"/>
          <w:lang w:eastAsia="sr-Latn-ME"/>
        </w:rPr>
        <w:t>;</w:t>
      </w:r>
    </w:p>
    <w:p w14:paraId="1C1DEBF2" w14:textId="56ECCEA3" w:rsidR="0005673E" w:rsidRPr="0005673E" w:rsidRDefault="0005673E" w:rsidP="000F42F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sr-Latn-ME"/>
        </w:rPr>
      </w:pPr>
      <w:r w:rsidRPr="0005673E">
        <w:rPr>
          <w:rFonts w:ascii="Times New Roman" w:eastAsia="Times New Roman" w:hAnsi="Times New Roman" w:cs="Times New Roman"/>
          <w:sz w:val="24"/>
          <w:szCs w:val="24"/>
          <w:lang w:eastAsia="sr-Latn-ME"/>
        </w:rPr>
        <w:t xml:space="preserve">kao i sa nacionalnim strateškim dokumentima, uključujući </w:t>
      </w:r>
      <w:r w:rsidRPr="0005673E">
        <w:rPr>
          <w:rFonts w:ascii="Times New Roman" w:eastAsia="Times New Roman" w:hAnsi="Times New Roman" w:cs="Times New Roman"/>
          <w:b/>
          <w:bCs/>
          <w:sz w:val="24"/>
          <w:szCs w:val="24"/>
          <w:lang w:eastAsia="sr-Latn-ME"/>
        </w:rPr>
        <w:t>Strategiju prevencije i zaštite djece od nasilja 2024–2028</w:t>
      </w:r>
      <w:r w:rsidRPr="0005673E">
        <w:rPr>
          <w:rFonts w:ascii="Times New Roman" w:eastAsia="Times New Roman" w:hAnsi="Times New Roman" w:cs="Times New Roman"/>
          <w:sz w:val="24"/>
          <w:szCs w:val="24"/>
          <w:lang w:eastAsia="sr-Latn-ME"/>
        </w:rPr>
        <w:t xml:space="preserve">, i </w:t>
      </w:r>
      <w:r w:rsidRPr="0005673E">
        <w:rPr>
          <w:rFonts w:ascii="Times New Roman" w:eastAsia="Times New Roman" w:hAnsi="Times New Roman" w:cs="Times New Roman"/>
          <w:b/>
          <w:bCs/>
          <w:sz w:val="24"/>
          <w:szCs w:val="24"/>
          <w:lang w:eastAsia="sr-Latn-ME"/>
        </w:rPr>
        <w:t>Strategiju rodne ravnopravnosti 202</w:t>
      </w:r>
      <w:r w:rsidR="006434F5">
        <w:rPr>
          <w:rFonts w:ascii="Times New Roman" w:eastAsia="Times New Roman" w:hAnsi="Times New Roman" w:cs="Times New Roman"/>
          <w:b/>
          <w:bCs/>
          <w:sz w:val="24"/>
          <w:szCs w:val="24"/>
          <w:lang w:eastAsia="sr-Latn-ME"/>
        </w:rPr>
        <w:t>5</w:t>
      </w:r>
      <w:r w:rsidRPr="0005673E">
        <w:rPr>
          <w:rFonts w:ascii="Times New Roman" w:eastAsia="Times New Roman" w:hAnsi="Times New Roman" w:cs="Times New Roman"/>
          <w:b/>
          <w:bCs/>
          <w:sz w:val="24"/>
          <w:szCs w:val="24"/>
          <w:lang w:eastAsia="sr-Latn-ME"/>
        </w:rPr>
        <w:t>–202</w:t>
      </w:r>
      <w:r w:rsidR="006434F5">
        <w:rPr>
          <w:rFonts w:ascii="Times New Roman" w:eastAsia="Times New Roman" w:hAnsi="Times New Roman" w:cs="Times New Roman"/>
          <w:b/>
          <w:bCs/>
          <w:sz w:val="24"/>
          <w:szCs w:val="24"/>
          <w:lang w:eastAsia="sr-Latn-ME"/>
        </w:rPr>
        <w:t>9</w:t>
      </w:r>
      <w:r w:rsidRPr="0005673E">
        <w:rPr>
          <w:rFonts w:ascii="Times New Roman" w:eastAsia="Times New Roman" w:hAnsi="Times New Roman" w:cs="Times New Roman"/>
          <w:sz w:val="24"/>
          <w:szCs w:val="24"/>
          <w:lang w:eastAsia="sr-Latn-ME"/>
        </w:rPr>
        <w:t>.</w:t>
      </w:r>
    </w:p>
    <w:p w14:paraId="04349E12" w14:textId="77777777" w:rsidR="00B51780" w:rsidRDefault="00B51780" w:rsidP="000F42F7">
      <w:pPr>
        <w:spacing w:before="100" w:beforeAutospacing="1" w:after="100" w:afterAutospacing="1" w:line="240" w:lineRule="auto"/>
        <w:jc w:val="both"/>
        <w:outlineLvl w:val="2"/>
        <w:rPr>
          <w:rFonts w:ascii="Times New Roman" w:eastAsia="Times New Roman" w:hAnsi="Times New Roman" w:cs="Times New Roman"/>
          <w:b/>
          <w:bCs/>
          <w:sz w:val="24"/>
          <w:szCs w:val="24"/>
          <w:lang w:eastAsia="sr-Latn-ME"/>
        </w:rPr>
      </w:pPr>
    </w:p>
    <w:p w14:paraId="0CF339A4" w14:textId="77777777" w:rsidR="00C9457F" w:rsidRDefault="00C9457F"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p>
    <w:p w14:paraId="427E3EC7" w14:textId="77777777" w:rsidR="00C9457F" w:rsidRDefault="00C9457F"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p>
    <w:p w14:paraId="040FB50D" w14:textId="69F6F768" w:rsidR="00D6673D" w:rsidRDefault="000F42F7"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lastRenderedPageBreak/>
        <w:t>3. ANALIZA POSTOJEĆEG STANJA</w:t>
      </w:r>
    </w:p>
    <w:p w14:paraId="33BCC496" w14:textId="77777777" w:rsidR="006434F5" w:rsidRDefault="006434F5"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p>
    <w:p w14:paraId="4EE75002" w14:textId="058C1CD4" w:rsidR="006434F5" w:rsidRDefault="006434F5" w:rsidP="006434F5">
      <w:pPr>
        <w:pStyle w:val="NormalWeb"/>
        <w:jc w:val="both"/>
      </w:pPr>
      <w:r>
        <w:t xml:space="preserve">Analiza postojećeg stanja u oblasti podrške žrtvama nasilja u Glavnom gradu Podgorici predstavlja osnov za izradu Akcionog plana za period 2026–2028. godine, a sprovedena je na osnovu postojećih lokalnih i nacionalnih strateških dokumenata. </w:t>
      </w:r>
    </w:p>
    <w:p w14:paraId="1AF54C39" w14:textId="33F046D8" w:rsidR="006434F5" w:rsidRPr="007F6D28" w:rsidRDefault="006434F5" w:rsidP="00624CC1">
      <w:pPr>
        <w:pStyle w:val="NormalWeb"/>
        <w:jc w:val="both"/>
      </w:pPr>
      <w:r>
        <w:t>Postojeći strateški i normativni okvir omogućava koordinisano djelovanje svih relevantnih aktera u pružanju zaštite i podrške žrtvama nasilja, s posebnim akcentom na djecu, mlade i ranjive grupe. Lokalna administracija posjeduje razvijene institucionalne kapacitete, pri čemu su Centar za socijalni rad, zdravstvene i obrazovne ustanove definisane kao ključni pružaoci usluga</w:t>
      </w:r>
      <w:r w:rsidR="007F6D28" w:rsidRPr="007F6D28">
        <w:t xml:space="preserve">. </w:t>
      </w:r>
      <w:r w:rsidR="00624CC1" w:rsidRPr="007F6D28">
        <w:t>Lokalna administracija posjeduje</w:t>
      </w:r>
      <w:r w:rsidR="001632F2" w:rsidRPr="007F6D28">
        <w:t xml:space="preserve"> određene</w:t>
      </w:r>
      <w:r w:rsidR="00624CC1" w:rsidRPr="007F6D28">
        <w:t xml:space="preserve"> institucionalne kapacitete, a Centar za socijalni rad, zdravstvene i obrazovne ustanove čine dio multisektorskog sistema zaštite i podrške žrtvama nasilja, zajedno sa policijom, tužilaštvom, pravosuđem i organizacijama civilnog društva</w:t>
      </w:r>
      <w:r w:rsidR="001632F2" w:rsidRPr="007F6D28">
        <w:t>, uz kontinuiranu potrebu za daljim jačanjem kapaciteta i međusektorske saradnje.</w:t>
      </w:r>
    </w:p>
    <w:p w14:paraId="4F79E4F9" w14:textId="5CC14E5E" w:rsidR="006434F5" w:rsidRDefault="006434F5" w:rsidP="006434F5">
      <w:pPr>
        <w:pStyle w:val="NormalWeb"/>
        <w:jc w:val="both"/>
      </w:pPr>
      <w:r>
        <w:t xml:space="preserve">U cilju jačanja lokalnog sistema socijalne zaštite i unapređenja dostupnosti usluga podrške, </w:t>
      </w:r>
      <w:r>
        <w:rPr>
          <w:rStyle w:val="Strong"/>
        </w:rPr>
        <w:t>Glavni grad Podgorica je osnovao Javnu ustanovu Centar za razvoj i pružanje usluga socijalne i dječje zaštite – Glavni grad</w:t>
      </w:r>
      <w:r>
        <w:t>, kao novi organizacioni mehanizam za razvoj, koordinaciju i pružanje usluga u oblasti socijalne i dječje zaštite. Osnivanjem Centra obezbjeđuje se institucionalna podrška sprovođenju mjera i aktivnosti iz strateških dokumenata, uključujući i mjere zaštite i podrške žrtvama nasilja. Centar će  imati ključnu ulogu u unapređenju lokalnih servisa podrške, razvijanju inovativnih usluga, jačanju saradnje između institucija i organizacija civilnog društva, te stvaranju uslova za pravovremenu i integrisanu pomoć korisnicima.</w:t>
      </w:r>
    </w:p>
    <w:p w14:paraId="063D6C12" w14:textId="2C62D219" w:rsidR="002A48E6" w:rsidRPr="007F6D28" w:rsidRDefault="006434F5" w:rsidP="006434F5">
      <w:pPr>
        <w:pStyle w:val="NormalWeb"/>
        <w:jc w:val="both"/>
      </w:pPr>
      <w:r>
        <w:t>U ovom kontekstu, međunarodni standardi i preporuke, uključujući Konvenciju o pravima djeteta i relevantne odredbe Ustava Crne Gore, pružaju pravni i etički okvir koji nalaže zaštitu fizičkog, psihičkog i socijalnog integriteta žrtava, poštovanje njihovog dostojanstva i pravo na povjerljivost. Značajnu ulogu imaju i nevladine organizacije koje doprinose jačanju mehanizama podrške kroz programe prevencije, edukacije i psihosocijalne pomoći, te kroz učešće u lokalnim inicijativama za promociju zdravih stilova života i volonterizma kod mladih.</w:t>
      </w:r>
      <w:r w:rsidR="002A48E6" w:rsidRPr="002A48E6">
        <w:t xml:space="preserve"> </w:t>
      </w:r>
      <w:r w:rsidR="002A48E6" w:rsidRPr="007F6D28">
        <w:t>Značajnu ulogu u sistemu podrške žrtvama nasilja imaju i nevladine organizacije, uključujući licencirane pružaoce usluga u oblasti</w:t>
      </w:r>
      <w:r w:rsidR="000C09F2" w:rsidRPr="007F6D28">
        <w:t xml:space="preserve"> zdravstvene,</w:t>
      </w:r>
      <w:r w:rsidR="002A48E6" w:rsidRPr="007F6D28">
        <w:t xml:space="preserve"> socijalne i dječje zaštite</w:t>
      </w:r>
      <w:r w:rsidR="000C09F2" w:rsidRPr="007F6D28">
        <w:t xml:space="preserve">. </w:t>
      </w:r>
      <w:r w:rsidR="002A48E6" w:rsidRPr="007F6D28">
        <w:t xml:space="preserve">U saradnji sa institucijama sistema, </w:t>
      </w:r>
      <w:r w:rsidR="000C09F2" w:rsidRPr="007F6D28">
        <w:t>nevladine organizacije</w:t>
      </w:r>
      <w:r w:rsidR="002A48E6" w:rsidRPr="007F6D28">
        <w:t xml:space="preserve"> obezbjeđuju dostupnu i specijalizovanu podršku kroz pružanje psihosocijalnih usluga, savjetovanja, edukativnih programa i aktivnosti prevencije. Kroz učešće u multisektorskoj saradnji i lokalnim inicijativama usmjerenim na promociju zdravih stilova života i aktivnog učešća mladih, nevladine organizacije doprinose jačanju mehanizama zaštite i unapređenju lokalnih politika u ovoj oblasti.</w:t>
      </w:r>
    </w:p>
    <w:p w14:paraId="6E421F07" w14:textId="23DAAEB4" w:rsidR="006434F5" w:rsidRDefault="006434F5" w:rsidP="006434F5">
      <w:pPr>
        <w:pStyle w:val="NormalWeb"/>
        <w:jc w:val="both"/>
      </w:pPr>
      <w:r>
        <w:lastRenderedPageBreak/>
        <w:t xml:space="preserve">Uprkos postojanju </w:t>
      </w:r>
      <w:r w:rsidR="000C09F2" w:rsidRPr="007F6D28">
        <w:t xml:space="preserve">određenih institucionalnih </w:t>
      </w:r>
      <w:r>
        <w:t>kapaciteta, analiza sprovođenja prethodnih strateških dokumenata ukazuje na određene slabosti i izazove. Implementacija mjera često je ograničena nedostatkom održivog finansiranja, dok su praćenje i evaluacija sprovedenih aktivnosti neujednačeni, što otežava pravovremeno prepoznavanje i rješavanje slučajeva nasilja.</w:t>
      </w:r>
      <w:r w:rsidR="00C86680">
        <w:t xml:space="preserve"> </w:t>
      </w:r>
      <w:r>
        <w:t xml:space="preserve"> </w:t>
      </w:r>
      <w:r w:rsidR="00C86680" w:rsidRPr="007F6D28">
        <w:t>Implementacija mjera često je ograničena nedostatkom održivog finansiranja, dok praćenje i evaluacija sprovedenih aktivnosti nijesu sistemski uređeni niti kontinuirani, uz izostanak jasno definisanih mehanizama odgovornosti. Posljedica je otežano praćenje efekata mjera i pravovremeno unapređenje institucionalnog odgovora na nasilje</w:t>
      </w:r>
      <w:r w:rsidR="00C86680">
        <w:t>.</w:t>
      </w:r>
      <w:r w:rsidR="00C86680" w:rsidRPr="00C86680">
        <w:t xml:space="preserve"> </w:t>
      </w:r>
      <w:r>
        <w:t>Potrebno je dodatno stručno usavršavanje zaposlenih u socijalnoj, zdravstvenoj, obrazovnoj, policijskoj</w:t>
      </w:r>
      <w:r w:rsidR="00C86680">
        <w:t xml:space="preserve">, </w:t>
      </w:r>
      <w:r>
        <w:t>pravosudnoj sferi</w:t>
      </w:r>
      <w:r w:rsidR="000C09F2">
        <w:t xml:space="preserve"> </w:t>
      </w:r>
      <w:r w:rsidR="000C09F2" w:rsidRPr="007F6D28">
        <w:t>i nevladinim organizacijama</w:t>
      </w:r>
      <w:r w:rsidR="000C09F2">
        <w:t>,</w:t>
      </w:r>
      <w:r>
        <w:t xml:space="preserve"> kako bi se osigurala adekvatna zaštita žrtava i efikasno postupanje prema počiniocima.</w:t>
      </w:r>
    </w:p>
    <w:p w14:paraId="79AD53B7" w14:textId="77777777" w:rsidR="006434F5" w:rsidRDefault="006434F5" w:rsidP="006434F5">
      <w:pPr>
        <w:pStyle w:val="NormalWeb"/>
        <w:jc w:val="both"/>
      </w:pPr>
      <w:r>
        <w:t>Posebni izazovi odnose se na koordinaciju između institucija i sektora, što može dovesti do kašnjenja u intervencijama i ograničene dostupnosti podrške, naročito u slučajevima rodno zasnovanog nasilja, nasilja u porodici i vršnjačkog nasilja. Uočava se i rizik neujednačenog pristupa žrtvama iz manjinskih zajednica, porodica u riziku i drugih ranjivih grupa, što zahtijeva dodatne mjere inkluzije i zaštite jednakog pristupa uslugama.</w:t>
      </w:r>
    </w:p>
    <w:p w14:paraId="09717D35" w14:textId="77777777" w:rsidR="006434F5" w:rsidRDefault="006434F5" w:rsidP="006434F5">
      <w:pPr>
        <w:pStyle w:val="NormalWeb"/>
        <w:jc w:val="both"/>
      </w:pPr>
      <w:r>
        <w:t>Pored institucionalnih i resursnih izazova, sistem prevencije nasilja pokazuje potrebu za snažnijim edukativnim programima, osvještavanjem javnosti i promjenom kulturnih obrazaca ponašanja koji omogućavaju nasilje ili ga trivializuju. Unapređenje preventivnih mjera kroz obrazovne aktivnosti, kampanje, radionice i programe volonterizma ključno je za dugoročnu zaštitu žrtava i smanjenje pojave nasilja u lokalnoj zajednici.</w:t>
      </w:r>
    </w:p>
    <w:p w14:paraId="61DD191E" w14:textId="77777777" w:rsidR="006434F5" w:rsidRDefault="006434F5" w:rsidP="006434F5">
      <w:pPr>
        <w:pStyle w:val="NormalWeb"/>
        <w:jc w:val="both"/>
      </w:pPr>
      <w:r>
        <w:t xml:space="preserve">U svjetlu navedenog, </w:t>
      </w:r>
      <w:r>
        <w:rPr>
          <w:rStyle w:val="Strong"/>
        </w:rPr>
        <w:t>Akcioni plan za podršku žrtvama nasilja u Glavnom gradu Podgorici 2026–2028.</w:t>
      </w:r>
      <w:r>
        <w:t xml:space="preserve"> treba da obezbijedi sveobuhvatan pristup koji uključuje:</w:t>
      </w:r>
    </w:p>
    <w:p w14:paraId="7A197CF2" w14:textId="77777777" w:rsidR="006434F5" w:rsidRDefault="006434F5" w:rsidP="006434F5">
      <w:pPr>
        <w:pStyle w:val="NormalWeb"/>
        <w:numPr>
          <w:ilvl w:val="0"/>
          <w:numId w:val="12"/>
        </w:numPr>
        <w:jc w:val="both"/>
      </w:pPr>
      <w:r>
        <w:t>koordinaciju svih relevantnih institucija i organizacija;</w:t>
      </w:r>
    </w:p>
    <w:p w14:paraId="3EDB4314" w14:textId="77777777" w:rsidR="006434F5" w:rsidRDefault="006434F5" w:rsidP="006434F5">
      <w:pPr>
        <w:pStyle w:val="NormalWeb"/>
        <w:numPr>
          <w:ilvl w:val="0"/>
          <w:numId w:val="12"/>
        </w:numPr>
        <w:jc w:val="both"/>
      </w:pPr>
      <w:r>
        <w:t>adekvatno i održivo finansiranje;</w:t>
      </w:r>
    </w:p>
    <w:p w14:paraId="7CA93725" w14:textId="77777777" w:rsidR="006434F5" w:rsidRDefault="006434F5" w:rsidP="006434F5">
      <w:pPr>
        <w:pStyle w:val="NormalWeb"/>
        <w:numPr>
          <w:ilvl w:val="0"/>
          <w:numId w:val="12"/>
        </w:numPr>
        <w:jc w:val="both"/>
      </w:pPr>
      <w:r>
        <w:t>kontinuirano stručno usavršavanje;</w:t>
      </w:r>
    </w:p>
    <w:p w14:paraId="6E937B25" w14:textId="246A7B84" w:rsidR="001B7D7B" w:rsidRDefault="006434F5" w:rsidP="001B7D7B">
      <w:pPr>
        <w:pStyle w:val="NormalWeb"/>
        <w:numPr>
          <w:ilvl w:val="0"/>
          <w:numId w:val="12"/>
        </w:numPr>
        <w:jc w:val="both"/>
      </w:pPr>
      <w:r>
        <w:t>primjenu</w:t>
      </w:r>
      <w:r w:rsidR="001B7D7B">
        <w:t xml:space="preserve"> preventivnih i zaštitnih mjera (posebno mjera koje obezbjeđuju reintegraciju žrtava, kao što su pravno i psihološko savjetovalište, finansijska pomoć, stanovanje, obrazovanje, obuka i pomoć prilikom zapošljavanja);</w:t>
      </w:r>
    </w:p>
    <w:p w14:paraId="082F22CD" w14:textId="77777777" w:rsidR="006434F5" w:rsidRDefault="006434F5" w:rsidP="006434F5">
      <w:pPr>
        <w:pStyle w:val="NormalWeb"/>
        <w:numPr>
          <w:ilvl w:val="0"/>
          <w:numId w:val="12"/>
        </w:numPr>
        <w:jc w:val="both"/>
      </w:pPr>
      <w:r>
        <w:t>uključivanje nevladinog sektora i lokalne zajednice;</w:t>
      </w:r>
    </w:p>
    <w:p w14:paraId="1356B731" w14:textId="77777777" w:rsidR="006434F5" w:rsidRDefault="006434F5" w:rsidP="006434F5">
      <w:pPr>
        <w:pStyle w:val="NormalWeb"/>
        <w:numPr>
          <w:ilvl w:val="0"/>
          <w:numId w:val="12"/>
        </w:numPr>
        <w:jc w:val="both"/>
      </w:pPr>
      <w:r>
        <w:t>usklađivanje sa nacionalnim i međunarodnim standardima zaštite ljudskih prava.</w:t>
      </w:r>
    </w:p>
    <w:p w14:paraId="72415475" w14:textId="02630EC4" w:rsidR="004D42A0" w:rsidRDefault="006434F5" w:rsidP="00C86680">
      <w:pPr>
        <w:pStyle w:val="NormalWeb"/>
        <w:jc w:val="both"/>
      </w:pPr>
      <w:r>
        <w:t>Cilj ovog plana je stvaranje bezbjednog i podržavajućeg okruženja u kojem će žrtve nasilja dobiti pravovremenu, dostupnu i sveobuhvatnu pomoć, dok će lokalna zajednica biti osnažena da aktivno učestvuje u prevenciji i suzbijanju svih oblika nasilja.</w:t>
      </w:r>
    </w:p>
    <w:p w14:paraId="2BF2447B" w14:textId="77777777" w:rsidR="00C86680" w:rsidRPr="00C86680" w:rsidRDefault="00C86680" w:rsidP="00C86680">
      <w:pPr>
        <w:pStyle w:val="NormalWeb"/>
        <w:jc w:val="both"/>
      </w:pPr>
    </w:p>
    <w:p w14:paraId="3A6B97C5" w14:textId="141B8A51" w:rsidR="00D6673D" w:rsidRDefault="00D6673D"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sidRPr="00D6673D">
        <w:rPr>
          <w:rFonts w:ascii="Times New Roman" w:eastAsia="Times New Roman" w:hAnsi="Times New Roman" w:cs="Times New Roman"/>
          <w:b/>
          <w:bCs/>
          <w:sz w:val="28"/>
          <w:szCs w:val="28"/>
          <w:lang w:eastAsia="sr-Latn-ME"/>
        </w:rPr>
        <w:lastRenderedPageBreak/>
        <w:t xml:space="preserve">4. </w:t>
      </w:r>
      <w:r w:rsidR="000F42F7" w:rsidRPr="00B51780">
        <w:rPr>
          <w:rFonts w:ascii="Times New Roman" w:eastAsia="Times New Roman" w:hAnsi="Times New Roman" w:cs="Times New Roman"/>
          <w:b/>
          <w:bCs/>
          <w:sz w:val="28"/>
          <w:szCs w:val="28"/>
          <w:lang w:eastAsia="sr-Latn-ME"/>
        </w:rPr>
        <w:t>MISIJA I CILJ AKCIONOG PLANA</w:t>
      </w:r>
    </w:p>
    <w:p w14:paraId="7F95F9B9" w14:textId="77777777" w:rsidR="00B51780" w:rsidRPr="00D6673D" w:rsidRDefault="00B51780"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p>
    <w:p w14:paraId="59B26348" w14:textId="77777777" w:rsidR="0014602C" w:rsidRPr="000F42F7" w:rsidRDefault="0014602C" w:rsidP="000F42F7">
      <w:pPr>
        <w:pStyle w:val="NormalWeb"/>
        <w:jc w:val="both"/>
      </w:pPr>
      <w:r w:rsidRPr="000F42F7">
        <w:rPr>
          <w:rStyle w:val="Strong"/>
        </w:rPr>
        <w:t>Misija</w:t>
      </w:r>
      <w:r w:rsidRPr="000F42F7">
        <w:t xml:space="preserve"> Akcionog plana za podršku žrtvama nasilja u Glavnom gradu Podgorici jeste da kroz koordinisan, inkluzivan i stručno vođen sistem zaštite i podrške obezbijedi bezbjedno okruženje za sve žrtve nasilja, sa posebnim akcentom na djecu, mlade, ranjive grupe i žrtve rodno zasnovanog nasilja. Plan teži da kroz preventivne mjere, pravovremenu intervenciju, socijalnu, psihološku i pravnu podršku te osnaživanje zajednice i građana, smanji prisustvo nasilja i omogući žrtvama da ostvare svoja prava i ponovo izgrade ličnu sigurnost, dostojanstvo i povjerenje u institucije. Misija Akcionog plana ujedno odražava principe inkluzije, jednakog pristupa, nediskriminacije i poštovanja ljudskih prava, u skladu sa nacionalnim i međunarodnim strateškim dokumentima.</w:t>
      </w:r>
    </w:p>
    <w:p w14:paraId="2B97A6B0" w14:textId="77777777" w:rsidR="0014602C" w:rsidRPr="000F42F7" w:rsidRDefault="0014602C" w:rsidP="000F42F7">
      <w:pPr>
        <w:pStyle w:val="NormalWeb"/>
        <w:jc w:val="both"/>
      </w:pPr>
      <w:r w:rsidRPr="000F42F7">
        <w:rPr>
          <w:rStyle w:val="Strong"/>
        </w:rPr>
        <w:t>Opšti cilj</w:t>
      </w:r>
      <w:r w:rsidRPr="000F42F7">
        <w:t xml:space="preserve"> ovog Akcionog plana jeste uspostavljanje održivog, efikasnog i koordinisanog sistema podrške i zaštite žrtava nasilja na lokalnom nivou, koji omogućava pravovremeno prepoznavanje nasilja, adekvatnu intervenciju, kvalitetnu podršku žrtvama i njihovu socijalnu reintegraciju, istovremeno unapređujući kapacitete institucija i podižući svijest zajednice o važnosti prevencije nasilja.</w:t>
      </w:r>
    </w:p>
    <w:p w14:paraId="73E26622" w14:textId="77777777" w:rsidR="0014602C" w:rsidRPr="000F42F7" w:rsidRDefault="0014602C" w:rsidP="000F42F7">
      <w:pPr>
        <w:pStyle w:val="NormalWeb"/>
        <w:jc w:val="both"/>
      </w:pPr>
      <w:r w:rsidRPr="000F42F7">
        <w:rPr>
          <w:rStyle w:val="Strong"/>
        </w:rPr>
        <w:t>Specifični ciljevi</w:t>
      </w:r>
      <w:r w:rsidRPr="000F42F7">
        <w:t xml:space="preserve"> obuhvataju:</w:t>
      </w:r>
    </w:p>
    <w:p w14:paraId="4F750908" w14:textId="3AA923D0" w:rsidR="0014602C" w:rsidRPr="000F42F7" w:rsidRDefault="0014602C" w:rsidP="000F42F7">
      <w:pPr>
        <w:pStyle w:val="NormalWeb"/>
        <w:numPr>
          <w:ilvl w:val="0"/>
          <w:numId w:val="8"/>
        </w:numPr>
        <w:jc w:val="both"/>
      </w:pPr>
      <w:r w:rsidRPr="000F42F7">
        <w:rPr>
          <w:rStyle w:val="Strong"/>
        </w:rPr>
        <w:t>Jačanje institucionalnih kapaciteta</w:t>
      </w:r>
      <w:r w:rsidRPr="000F42F7">
        <w:t xml:space="preserve"> – unapređenje</w:t>
      </w:r>
      <w:r w:rsidR="009D3E58">
        <w:t xml:space="preserve"> i </w:t>
      </w:r>
      <w:r w:rsidR="00887975">
        <w:t xml:space="preserve">sugerisanje </w:t>
      </w:r>
      <w:r w:rsidR="009D3E58">
        <w:t>reorganizacij</w:t>
      </w:r>
      <w:r w:rsidR="00887975">
        <w:t>e</w:t>
      </w:r>
      <w:r w:rsidRPr="000F42F7">
        <w:t xml:space="preserve"> rada Centra za socijalni rad, </w:t>
      </w:r>
      <w:r w:rsidR="00887975">
        <w:t xml:space="preserve">unapređenje </w:t>
      </w:r>
      <w:r w:rsidRPr="000F42F7">
        <w:t>zdravstvenih, obrazovnih i drugih relevantnih institucija kroz stručnu obuku zaposlenih, primjenu standardizovanih procedura i osnaživanje međusektorske saradnje.</w:t>
      </w:r>
    </w:p>
    <w:p w14:paraId="57E85A49" w14:textId="77777777" w:rsidR="0014602C" w:rsidRPr="000F42F7" w:rsidRDefault="0014602C" w:rsidP="000F42F7">
      <w:pPr>
        <w:pStyle w:val="NormalWeb"/>
        <w:numPr>
          <w:ilvl w:val="0"/>
          <w:numId w:val="8"/>
        </w:numPr>
        <w:jc w:val="both"/>
      </w:pPr>
      <w:r w:rsidRPr="000F42F7">
        <w:rPr>
          <w:rStyle w:val="Strong"/>
        </w:rPr>
        <w:t>Prevencija nasilja i osnaživanje zajednice</w:t>
      </w:r>
      <w:r w:rsidRPr="000F42F7">
        <w:t xml:space="preserve"> – razvoj i sprovođenje preventivnih programa i edukativnih aktivnosti usmjerenih na djecu, mlade, roditelje, nastavno osoblje i širu javnost, uključujući kampanje podizanja svijesti o vrstama nasilja i mehanizmima prijavljivanja.</w:t>
      </w:r>
    </w:p>
    <w:p w14:paraId="07DC8F52" w14:textId="54A7F699" w:rsidR="0014602C" w:rsidRPr="000F42F7" w:rsidRDefault="0014602C" w:rsidP="001B7D7B">
      <w:pPr>
        <w:pStyle w:val="NormalWeb"/>
        <w:numPr>
          <w:ilvl w:val="0"/>
          <w:numId w:val="8"/>
        </w:numPr>
        <w:jc w:val="both"/>
      </w:pPr>
      <w:r w:rsidRPr="000F42F7">
        <w:rPr>
          <w:rStyle w:val="Strong"/>
        </w:rPr>
        <w:t>Pružanje sveobuhvatne podrške žrtvama</w:t>
      </w:r>
      <w:r w:rsidRPr="000F42F7">
        <w:t xml:space="preserve"> – omogućavanje dostupnosti psihosocijalne, pravne i zdravstvene pomoći žrtvama nasilja, uključujući usluge</w:t>
      </w:r>
      <w:r w:rsidR="00887975">
        <w:t xml:space="preserve"> </w:t>
      </w:r>
      <w:r w:rsidRPr="000F42F7">
        <w:t xml:space="preserve">savjetovališta, </w:t>
      </w:r>
      <w:r w:rsidR="001B7D7B">
        <w:t xml:space="preserve">linija podrške i drugih resursa, a posebno </w:t>
      </w:r>
      <w:r w:rsidR="00887975">
        <w:t>finansijsku podršku</w:t>
      </w:r>
      <w:r w:rsidR="001B7D7B" w:rsidRPr="001B7D7B">
        <w:t>, obrazovanje, pomoć pri zapošljavanju</w:t>
      </w:r>
      <w:r w:rsidR="00887975">
        <w:t>,..</w:t>
      </w:r>
      <w:r w:rsidR="001B7D7B">
        <w:t>.</w:t>
      </w:r>
    </w:p>
    <w:p w14:paraId="3372E660" w14:textId="77777777" w:rsidR="0014602C" w:rsidRPr="000F42F7" w:rsidRDefault="0014602C" w:rsidP="000F42F7">
      <w:pPr>
        <w:pStyle w:val="NormalWeb"/>
        <w:numPr>
          <w:ilvl w:val="0"/>
          <w:numId w:val="8"/>
        </w:numPr>
        <w:jc w:val="both"/>
      </w:pPr>
      <w:r w:rsidRPr="000F42F7">
        <w:rPr>
          <w:rStyle w:val="Strong"/>
        </w:rPr>
        <w:t>Unapređenje zakonskog i strateškog okvira na lokalnom nivou</w:t>
      </w:r>
      <w:r w:rsidRPr="000F42F7">
        <w:t xml:space="preserve"> – praćenje i primjena relevantnih nacionalnih i međunarodnih propisa, standarda i strategija, uključujući rodnu ravnopravnost, prava djece i zaštitu žrtava krivičnih djela.</w:t>
      </w:r>
    </w:p>
    <w:p w14:paraId="59FCC372" w14:textId="77777777" w:rsidR="0014602C" w:rsidRPr="000F42F7" w:rsidRDefault="0014602C" w:rsidP="000F42F7">
      <w:pPr>
        <w:pStyle w:val="NormalWeb"/>
        <w:numPr>
          <w:ilvl w:val="0"/>
          <w:numId w:val="8"/>
        </w:numPr>
        <w:jc w:val="both"/>
      </w:pPr>
      <w:r w:rsidRPr="000F42F7">
        <w:rPr>
          <w:rStyle w:val="Strong"/>
        </w:rPr>
        <w:t>Monitoring, evaluacija i unapređenje politika</w:t>
      </w:r>
      <w:r w:rsidRPr="000F42F7">
        <w:t xml:space="preserve"> – razvoj sistema praćenja i evaluacije sprovedenih aktivnosti, prikupljanje podataka, izvještavanje i prilagođavanje politika i programa na osnovu identifikovanih potreba i efektivnosti implementiranih mjera.</w:t>
      </w:r>
    </w:p>
    <w:p w14:paraId="7A1D224F" w14:textId="1B6FDD67" w:rsidR="000F42F7" w:rsidRPr="000F42F7" w:rsidRDefault="0014602C" w:rsidP="009D3E58">
      <w:pPr>
        <w:pStyle w:val="NormalWeb"/>
        <w:jc w:val="both"/>
      </w:pPr>
      <w:r w:rsidRPr="000F42F7">
        <w:t xml:space="preserve">Kroz realizaciju ovih ciljeva, Akcioni plan </w:t>
      </w:r>
      <w:r w:rsidR="009D3E58">
        <w:t xml:space="preserve">će </w:t>
      </w:r>
      <w:r w:rsidRPr="000F42F7">
        <w:t>težiti stvaranju sigurnijeg i podržavajućeg okruženja za sve građane Podgorice, sa naglaskom na ranjive grupe, unapređivanju koordinacije institucija, osnaživanju lokalne zajednice i promovisanju kultura nenasilja, solidarnosti i međusobnog poštovanja.</w:t>
      </w:r>
    </w:p>
    <w:p w14:paraId="1C0D5CF2" w14:textId="10791F3E" w:rsidR="00D6673D" w:rsidRDefault="000F42F7" w:rsidP="00B5178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lastRenderedPageBreak/>
        <w:t>5. MJERE I AKTIVNOSTI</w:t>
      </w:r>
    </w:p>
    <w:tbl>
      <w:tblPr>
        <w:tblStyle w:val="TableGrid"/>
        <w:tblW w:w="14169" w:type="dxa"/>
        <w:tblLook w:val="04A0" w:firstRow="1" w:lastRow="0" w:firstColumn="1" w:lastColumn="0" w:noHBand="0" w:noVBand="1"/>
      </w:tblPr>
      <w:tblGrid>
        <w:gridCol w:w="1468"/>
        <w:gridCol w:w="3168"/>
        <w:gridCol w:w="2204"/>
        <w:gridCol w:w="2370"/>
        <w:gridCol w:w="2193"/>
        <w:gridCol w:w="2766"/>
      </w:tblGrid>
      <w:tr w:rsidR="00C8659B" w14:paraId="4FEDFBA1" w14:textId="77777777" w:rsidTr="00C8659B">
        <w:trPr>
          <w:trHeight w:val="694"/>
        </w:trPr>
        <w:tc>
          <w:tcPr>
            <w:tcW w:w="1468" w:type="dxa"/>
          </w:tcPr>
          <w:p w14:paraId="400DA6F1" w14:textId="1E229266" w:rsidR="00C8659B" w:rsidRDefault="00C8659B" w:rsidP="00B51780">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Redni br.</w:t>
            </w:r>
          </w:p>
        </w:tc>
        <w:tc>
          <w:tcPr>
            <w:tcW w:w="3168" w:type="dxa"/>
          </w:tcPr>
          <w:p w14:paraId="66CA3F8B" w14:textId="31215FA0" w:rsidR="00C8659B" w:rsidRDefault="00C8659B" w:rsidP="00B51780">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Aktivnost/Mjera</w:t>
            </w:r>
          </w:p>
        </w:tc>
        <w:tc>
          <w:tcPr>
            <w:tcW w:w="2204" w:type="dxa"/>
          </w:tcPr>
          <w:p w14:paraId="77F4A916" w14:textId="13E049DB" w:rsidR="00F9742F" w:rsidRDefault="00C8659B" w:rsidP="007F6D28">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7F6D28">
              <w:rPr>
                <w:rFonts w:ascii="Times New Roman" w:eastAsia="Times New Roman" w:hAnsi="Times New Roman" w:cs="Times New Roman"/>
                <w:b/>
                <w:bCs/>
                <w:sz w:val="28"/>
                <w:szCs w:val="28"/>
                <w:lang w:eastAsia="sr-Latn-ME"/>
              </w:rPr>
              <w:t>Odgovorni akteri</w:t>
            </w:r>
          </w:p>
        </w:tc>
        <w:tc>
          <w:tcPr>
            <w:tcW w:w="2370" w:type="dxa"/>
          </w:tcPr>
          <w:p w14:paraId="000798EC" w14:textId="3ED3E21C" w:rsidR="00C8659B" w:rsidRDefault="00C8659B" w:rsidP="00B51780">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Rok implementacije</w:t>
            </w:r>
          </w:p>
        </w:tc>
        <w:tc>
          <w:tcPr>
            <w:tcW w:w="2193" w:type="dxa"/>
          </w:tcPr>
          <w:p w14:paraId="3E8246D0" w14:textId="598E17D5" w:rsidR="00C8659B" w:rsidRDefault="00C8659B" w:rsidP="00B51780">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Indikatori uspjeha</w:t>
            </w:r>
          </w:p>
        </w:tc>
        <w:tc>
          <w:tcPr>
            <w:tcW w:w="2766" w:type="dxa"/>
          </w:tcPr>
          <w:p w14:paraId="26E3726E" w14:textId="2F85B075" w:rsidR="00C8659B" w:rsidRDefault="007F6D28" w:rsidP="00B51780">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 xml:space="preserve">Neophodni </w:t>
            </w:r>
            <w:r w:rsidR="00C8659B">
              <w:rPr>
                <w:rFonts w:ascii="Times New Roman" w:eastAsia="Times New Roman" w:hAnsi="Times New Roman" w:cs="Times New Roman"/>
                <w:b/>
                <w:bCs/>
                <w:sz w:val="28"/>
                <w:szCs w:val="28"/>
                <w:lang w:eastAsia="sr-Latn-ME"/>
              </w:rPr>
              <w:t>resursi</w:t>
            </w:r>
          </w:p>
        </w:tc>
      </w:tr>
      <w:tr w:rsidR="00C8659B" w14:paraId="04341E31" w14:textId="77777777" w:rsidTr="008E69CD">
        <w:trPr>
          <w:trHeight w:val="354"/>
        </w:trPr>
        <w:tc>
          <w:tcPr>
            <w:tcW w:w="1468" w:type="dxa"/>
          </w:tcPr>
          <w:p w14:paraId="77DB2A39" w14:textId="0FC81682" w:rsidR="00C8659B" w:rsidRDefault="00C8659B" w:rsidP="00C8659B">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1</w:t>
            </w:r>
          </w:p>
        </w:tc>
        <w:tc>
          <w:tcPr>
            <w:tcW w:w="3168" w:type="dxa"/>
          </w:tcPr>
          <w:p w14:paraId="2DEFCBA3" w14:textId="27E633C5" w:rsidR="00C8659B" w:rsidRDefault="00F6414A" w:rsidP="00C8659B">
            <w:pPr>
              <w:spacing w:before="100" w:beforeAutospacing="1" w:after="100" w:afterAutospacing="1"/>
              <w:jc w:val="both"/>
              <w:outlineLvl w:val="2"/>
              <w:rPr>
                <w:rFonts w:ascii="Times New Roman" w:eastAsia="Times New Roman" w:hAnsi="Times New Roman" w:cs="Times New Roman"/>
                <w:b/>
                <w:bCs/>
                <w:sz w:val="28"/>
                <w:szCs w:val="28"/>
                <w:lang w:eastAsia="sr-Latn-ME"/>
              </w:rPr>
            </w:pPr>
            <w:r w:rsidRPr="007F6D28">
              <w:rPr>
                <w:rFonts w:ascii="Times New Roman" w:eastAsia="Times New Roman" w:hAnsi="Times New Roman" w:cs="Times New Roman"/>
                <w:sz w:val="24"/>
                <w:szCs w:val="24"/>
                <w:lang w:eastAsia="sr-Latn-ME"/>
              </w:rPr>
              <w:t>Organizovanje edukativnih radionica za djecu, mlade, roditelje i nastavno osoblje u cilju jačanja kapaciteta za prepoznavanje, prevenciju i adekvatno reagovanje na nasilje, s posebnim akcentom na digitalno nasilje.</w:t>
            </w:r>
          </w:p>
        </w:tc>
        <w:tc>
          <w:tcPr>
            <w:tcW w:w="2204" w:type="dxa"/>
            <w:vAlign w:val="center"/>
          </w:tcPr>
          <w:p w14:paraId="6363FAAA" w14:textId="2EB6E0B9" w:rsidR="00C8659B" w:rsidRDefault="00404054" w:rsidP="00662EEF">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sz w:val="24"/>
                <w:szCs w:val="24"/>
                <w:lang w:eastAsia="sr-Latn-ME"/>
              </w:rPr>
              <w:t>Ministarstvo prosvjete, nauk</w:t>
            </w:r>
            <w:r w:rsidR="00C86680">
              <w:rPr>
                <w:rFonts w:ascii="Times New Roman" w:eastAsia="Times New Roman" w:hAnsi="Times New Roman" w:cs="Times New Roman"/>
                <w:sz w:val="24"/>
                <w:szCs w:val="24"/>
                <w:lang w:eastAsia="sr-Latn-ME"/>
              </w:rPr>
              <w:t>e</w:t>
            </w:r>
            <w:r>
              <w:rPr>
                <w:rFonts w:ascii="Times New Roman" w:eastAsia="Times New Roman" w:hAnsi="Times New Roman" w:cs="Times New Roman"/>
                <w:sz w:val="24"/>
                <w:szCs w:val="24"/>
                <w:lang w:eastAsia="sr-Latn-ME"/>
              </w:rPr>
              <w:t xml:space="preserve"> i inovacija</w:t>
            </w:r>
            <w:r w:rsidR="00C8659B" w:rsidRPr="0014602C">
              <w:rPr>
                <w:rFonts w:ascii="Times New Roman" w:eastAsia="Times New Roman" w:hAnsi="Times New Roman" w:cs="Times New Roman"/>
                <w:sz w:val="24"/>
                <w:szCs w:val="24"/>
                <w:lang w:eastAsia="sr-Latn-ME"/>
              </w:rPr>
              <w:t xml:space="preserve">, </w:t>
            </w:r>
            <w:r w:rsidR="00C86680" w:rsidRPr="007F6D28">
              <w:rPr>
                <w:rFonts w:ascii="Times New Roman" w:eastAsia="Times New Roman" w:hAnsi="Times New Roman" w:cs="Times New Roman"/>
                <w:sz w:val="24"/>
                <w:szCs w:val="24"/>
                <w:lang w:eastAsia="sr-Latn-ME"/>
              </w:rPr>
              <w:t xml:space="preserve">Zavod za školstvo, </w:t>
            </w:r>
            <w:r w:rsidR="00662EEF">
              <w:rPr>
                <w:rFonts w:ascii="Times New Roman" w:eastAsia="Times New Roman" w:hAnsi="Times New Roman" w:cs="Times New Roman"/>
                <w:sz w:val="24"/>
                <w:szCs w:val="24"/>
                <w:lang w:eastAsia="sr-Latn-ME"/>
              </w:rPr>
              <w:t>vaspitno obrazovne ustanove</w:t>
            </w:r>
            <w:r w:rsidR="00C8659B" w:rsidRPr="0014602C">
              <w:rPr>
                <w:rFonts w:ascii="Times New Roman" w:eastAsia="Times New Roman" w:hAnsi="Times New Roman" w:cs="Times New Roman"/>
                <w:sz w:val="24"/>
                <w:szCs w:val="24"/>
                <w:lang w:eastAsia="sr-Latn-ME"/>
              </w:rPr>
              <w:t>,</w:t>
            </w:r>
            <w:r w:rsidR="00E60448">
              <w:rPr>
                <w:rFonts w:ascii="Times New Roman" w:eastAsia="Times New Roman" w:hAnsi="Times New Roman" w:cs="Times New Roman"/>
                <w:sz w:val="24"/>
                <w:szCs w:val="24"/>
                <w:lang w:eastAsia="sr-Latn-ME"/>
              </w:rPr>
              <w:t xml:space="preserve"> </w:t>
            </w:r>
            <w:r w:rsidR="00E60448" w:rsidRPr="007F6D28">
              <w:rPr>
                <w:rFonts w:ascii="Times New Roman" w:eastAsia="Times New Roman" w:hAnsi="Times New Roman" w:cs="Times New Roman"/>
                <w:sz w:val="24"/>
                <w:szCs w:val="24"/>
                <w:lang w:eastAsia="sr-Latn-ME"/>
              </w:rPr>
              <w:t xml:space="preserve">Glavni grad, </w:t>
            </w:r>
            <w:r w:rsidR="00C8659B" w:rsidRPr="007F6D28">
              <w:rPr>
                <w:rFonts w:ascii="Times New Roman" w:eastAsia="Times New Roman" w:hAnsi="Times New Roman" w:cs="Times New Roman"/>
                <w:sz w:val="24"/>
                <w:szCs w:val="24"/>
                <w:lang w:eastAsia="sr-Latn-ME"/>
              </w:rPr>
              <w:t xml:space="preserve"> </w:t>
            </w:r>
            <w:r w:rsidR="00F9742F" w:rsidRPr="007F6D28">
              <w:rPr>
                <w:rFonts w:ascii="Times New Roman" w:eastAsia="Times New Roman" w:hAnsi="Times New Roman" w:cs="Times New Roman"/>
                <w:sz w:val="24"/>
                <w:szCs w:val="24"/>
                <w:lang w:eastAsia="sr-Latn-ME"/>
              </w:rPr>
              <w:t xml:space="preserve">JU „Dječji savez“, Kancelarija za mlade, </w:t>
            </w:r>
            <w:r w:rsidR="00C8659B" w:rsidRPr="0014602C">
              <w:rPr>
                <w:rFonts w:ascii="Times New Roman" w:eastAsia="Times New Roman" w:hAnsi="Times New Roman" w:cs="Times New Roman"/>
                <w:sz w:val="24"/>
                <w:szCs w:val="24"/>
                <w:lang w:eastAsia="sr-Latn-ME"/>
              </w:rPr>
              <w:t>NVO</w:t>
            </w:r>
            <w:r w:rsidR="00C86680">
              <w:rPr>
                <w:rFonts w:ascii="Times New Roman" w:eastAsia="Times New Roman" w:hAnsi="Times New Roman" w:cs="Times New Roman"/>
                <w:sz w:val="24"/>
                <w:szCs w:val="24"/>
                <w:lang w:eastAsia="sr-Latn-ME"/>
              </w:rPr>
              <w:t xml:space="preserve">, </w:t>
            </w:r>
            <w:r w:rsidR="00C86680" w:rsidRPr="007F6D28">
              <w:rPr>
                <w:rFonts w:ascii="Times New Roman" w:eastAsia="Times New Roman" w:hAnsi="Times New Roman" w:cs="Times New Roman"/>
                <w:sz w:val="24"/>
                <w:szCs w:val="24"/>
                <w:lang w:eastAsia="sr-Latn-ME"/>
              </w:rPr>
              <w:t>međunarodne organizacije</w:t>
            </w:r>
            <w:r w:rsidR="00F9742F" w:rsidRPr="007F6D28">
              <w:rPr>
                <w:rFonts w:ascii="Times New Roman" w:eastAsia="Times New Roman" w:hAnsi="Times New Roman" w:cs="Times New Roman"/>
                <w:sz w:val="24"/>
                <w:szCs w:val="24"/>
                <w:lang w:eastAsia="sr-Latn-ME"/>
              </w:rPr>
              <w:t>,</w:t>
            </w:r>
            <w:r w:rsidR="00F9742F" w:rsidRPr="007F6D28">
              <w:t xml:space="preserve"> </w:t>
            </w:r>
            <w:r w:rsidR="00F9742F" w:rsidRPr="007F6D28">
              <w:rPr>
                <w:rFonts w:ascii="Times New Roman" w:eastAsia="Times New Roman" w:hAnsi="Times New Roman" w:cs="Times New Roman"/>
                <w:sz w:val="24"/>
                <w:szCs w:val="24"/>
                <w:lang w:eastAsia="sr-Latn-ME"/>
              </w:rPr>
              <w:t xml:space="preserve">Uprava policije </w:t>
            </w:r>
          </w:p>
        </w:tc>
        <w:tc>
          <w:tcPr>
            <w:tcW w:w="2370" w:type="dxa"/>
          </w:tcPr>
          <w:p w14:paraId="0D942C6B" w14:textId="3AE9F818" w:rsidR="00C8659B" w:rsidRPr="00771581" w:rsidRDefault="00771581" w:rsidP="00C8659B">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771581">
              <w:rPr>
                <w:rFonts w:ascii="Times New Roman" w:eastAsia="Times New Roman" w:hAnsi="Times New Roman" w:cs="Times New Roman"/>
                <w:sz w:val="24"/>
                <w:szCs w:val="24"/>
                <w:lang w:eastAsia="sr-Latn-ME"/>
              </w:rPr>
              <w:t>2026-2028</w:t>
            </w:r>
          </w:p>
        </w:tc>
        <w:tc>
          <w:tcPr>
            <w:tcW w:w="2193" w:type="dxa"/>
          </w:tcPr>
          <w:p w14:paraId="0878C47D" w14:textId="6848723E" w:rsidR="00C8659B" w:rsidRPr="00771581" w:rsidRDefault="00771581" w:rsidP="00426F1B">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771581">
              <w:rPr>
                <w:rFonts w:ascii="Times New Roman" w:eastAsia="Times New Roman" w:hAnsi="Times New Roman" w:cs="Times New Roman"/>
                <w:sz w:val="24"/>
                <w:szCs w:val="24"/>
                <w:lang w:eastAsia="sr-Latn-ME"/>
              </w:rPr>
              <w:t>Br</w:t>
            </w:r>
            <w:r>
              <w:rPr>
                <w:rFonts w:ascii="Times New Roman" w:eastAsia="Times New Roman" w:hAnsi="Times New Roman" w:cs="Times New Roman"/>
                <w:sz w:val="24"/>
                <w:szCs w:val="24"/>
                <w:lang w:eastAsia="sr-Latn-ME"/>
              </w:rPr>
              <w:t>oj održanih radionica, broj učesnika, evaluacija zadovoljstva</w:t>
            </w:r>
          </w:p>
        </w:tc>
        <w:tc>
          <w:tcPr>
            <w:tcW w:w="2766" w:type="dxa"/>
          </w:tcPr>
          <w:p w14:paraId="1C16AB0E" w14:textId="176C03B0" w:rsidR="00C8659B" w:rsidRDefault="00771581" w:rsidP="00771581">
            <w:pPr>
              <w:spacing w:before="100" w:beforeAutospacing="1" w:after="100" w:afterAutospacing="1"/>
              <w:jc w:val="both"/>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Angažovanje stručnjaka, prostorije</w:t>
            </w:r>
            <w:r>
              <w:rPr>
                <w:rFonts w:ascii="Times New Roman" w:eastAsia="Times New Roman" w:hAnsi="Times New Roman" w:cs="Times New Roman"/>
                <w:sz w:val="24"/>
                <w:szCs w:val="24"/>
                <w:lang w:eastAsia="sr-Latn-ME"/>
              </w:rPr>
              <w:t xml:space="preserve"> </w:t>
            </w:r>
            <w:r w:rsidRPr="0014602C">
              <w:rPr>
                <w:rFonts w:ascii="Times New Roman" w:eastAsia="Times New Roman" w:hAnsi="Times New Roman" w:cs="Times New Roman"/>
                <w:sz w:val="24"/>
                <w:szCs w:val="24"/>
                <w:lang w:eastAsia="sr-Latn-ME"/>
              </w:rPr>
              <w:t>škola, promotivni materijal</w:t>
            </w:r>
          </w:p>
        </w:tc>
      </w:tr>
      <w:tr w:rsidR="00C8659B" w14:paraId="0B2E789D" w14:textId="77777777" w:rsidTr="00C8659B">
        <w:trPr>
          <w:trHeight w:val="354"/>
        </w:trPr>
        <w:tc>
          <w:tcPr>
            <w:tcW w:w="1468" w:type="dxa"/>
          </w:tcPr>
          <w:p w14:paraId="5E76E822" w14:textId="0A142BF5" w:rsidR="00C8659B" w:rsidRDefault="00C8659B" w:rsidP="00C8659B">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2</w:t>
            </w:r>
          </w:p>
        </w:tc>
        <w:tc>
          <w:tcPr>
            <w:tcW w:w="3168" w:type="dxa"/>
          </w:tcPr>
          <w:p w14:paraId="12B4523F" w14:textId="27DE098E" w:rsidR="00185317" w:rsidRPr="007F6D28" w:rsidRDefault="00185317" w:rsidP="00771581">
            <w:pPr>
              <w:spacing w:before="100" w:beforeAutospacing="1" w:after="100" w:afterAutospacing="1"/>
              <w:jc w:val="both"/>
              <w:outlineLvl w:val="2"/>
              <w:rPr>
                <w:rFonts w:ascii="Times New Roman" w:eastAsia="Times New Roman" w:hAnsi="Times New Roman" w:cs="Times New Roman"/>
                <w:sz w:val="24"/>
                <w:szCs w:val="24"/>
                <w:lang w:eastAsia="sr-Latn-ME"/>
              </w:rPr>
            </w:pPr>
            <w:r w:rsidRPr="007F6D28">
              <w:rPr>
                <w:rFonts w:ascii="Times New Roman" w:eastAsia="Times New Roman" w:hAnsi="Times New Roman" w:cs="Times New Roman"/>
                <w:sz w:val="24"/>
                <w:szCs w:val="24"/>
                <w:lang w:eastAsia="sr-Latn-ME"/>
              </w:rPr>
              <w:t>Razvoj i sprovođenje vannastavnih programa i aktivnosti koji podstiču kulturu dijaloga, tolerancije i nenasilnog rješavanja konflikata među djecom i mladima.</w:t>
            </w:r>
          </w:p>
        </w:tc>
        <w:tc>
          <w:tcPr>
            <w:tcW w:w="2204" w:type="dxa"/>
          </w:tcPr>
          <w:p w14:paraId="2AC3F1F6" w14:textId="1D18A026" w:rsidR="00C8659B" w:rsidRDefault="005A062C" w:rsidP="0020053A">
            <w:pPr>
              <w:spacing w:before="100" w:beforeAutospacing="1" w:after="100" w:afterAutospacing="1"/>
              <w:jc w:val="both"/>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sz w:val="24"/>
                <w:szCs w:val="24"/>
                <w:lang w:eastAsia="sr-Latn-ME"/>
              </w:rPr>
              <w:t xml:space="preserve">Sekretarijat </w:t>
            </w:r>
            <w:r w:rsidR="00771581" w:rsidRPr="0014602C">
              <w:rPr>
                <w:rFonts w:ascii="Times New Roman" w:eastAsia="Times New Roman" w:hAnsi="Times New Roman" w:cs="Times New Roman"/>
                <w:sz w:val="24"/>
                <w:szCs w:val="24"/>
                <w:lang w:eastAsia="sr-Latn-ME"/>
              </w:rPr>
              <w:t>za kulturu</w:t>
            </w:r>
            <w:r w:rsidR="00771581">
              <w:rPr>
                <w:rFonts w:ascii="Times New Roman" w:eastAsia="Times New Roman" w:hAnsi="Times New Roman" w:cs="Times New Roman"/>
                <w:sz w:val="24"/>
                <w:szCs w:val="24"/>
                <w:lang w:eastAsia="sr-Latn-ME"/>
              </w:rPr>
              <w:t>, Sekretarijat za sport,</w:t>
            </w:r>
            <w:r w:rsidR="00771581" w:rsidRPr="0014602C">
              <w:rPr>
                <w:rFonts w:ascii="Times New Roman" w:eastAsia="Times New Roman" w:hAnsi="Times New Roman" w:cs="Times New Roman"/>
                <w:sz w:val="24"/>
                <w:szCs w:val="24"/>
                <w:lang w:eastAsia="sr-Latn-ME"/>
              </w:rPr>
              <w:t xml:space="preserve"> </w:t>
            </w:r>
            <w:r w:rsidR="0016009F">
              <w:rPr>
                <w:rFonts w:ascii="Times New Roman" w:eastAsia="Times New Roman" w:hAnsi="Times New Roman" w:cs="Times New Roman"/>
                <w:sz w:val="24"/>
                <w:szCs w:val="24"/>
                <w:lang w:eastAsia="sr-Latn-ME"/>
              </w:rPr>
              <w:t xml:space="preserve">Sekretarijat za socijalno staranje, </w:t>
            </w:r>
            <w:r>
              <w:rPr>
                <w:rFonts w:ascii="Times New Roman" w:eastAsia="Times New Roman" w:hAnsi="Times New Roman" w:cs="Times New Roman"/>
                <w:sz w:val="24"/>
                <w:szCs w:val="24"/>
                <w:lang w:eastAsia="sr-Latn-ME"/>
              </w:rPr>
              <w:t xml:space="preserve">JU „Dječji savez“, </w:t>
            </w:r>
            <w:r w:rsidR="00662EEF">
              <w:rPr>
                <w:rFonts w:ascii="Times New Roman" w:eastAsia="Times New Roman" w:hAnsi="Times New Roman" w:cs="Times New Roman"/>
                <w:sz w:val="24"/>
                <w:szCs w:val="24"/>
                <w:lang w:eastAsia="sr-Latn-ME"/>
              </w:rPr>
              <w:t>vaspitno obrazovne ustanove</w:t>
            </w:r>
            <w:r>
              <w:rPr>
                <w:rFonts w:ascii="Times New Roman" w:eastAsia="Times New Roman" w:hAnsi="Times New Roman" w:cs="Times New Roman"/>
                <w:sz w:val="24"/>
                <w:szCs w:val="24"/>
                <w:lang w:eastAsia="sr-Latn-ME"/>
              </w:rPr>
              <w:t xml:space="preserve">, </w:t>
            </w:r>
            <w:r w:rsidR="00771581" w:rsidRPr="0014602C">
              <w:rPr>
                <w:rFonts w:ascii="Times New Roman" w:eastAsia="Times New Roman" w:hAnsi="Times New Roman" w:cs="Times New Roman"/>
                <w:sz w:val="24"/>
                <w:szCs w:val="24"/>
                <w:lang w:eastAsia="sr-Latn-ME"/>
              </w:rPr>
              <w:t>NVO</w:t>
            </w:r>
            <w:r w:rsidR="00185317">
              <w:rPr>
                <w:rFonts w:ascii="Times New Roman" w:eastAsia="Times New Roman" w:hAnsi="Times New Roman" w:cs="Times New Roman"/>
                <w:sz w:val="24"/>
                <w:szCs w:val="24"/>
                <w:lang w:eastAsia="sr-Latn-ME"/>
              </w:rPr>
              <w:t xml:space="preserve">, </w:t>
            </w:r>
            <w:r w:rsidR="00185317" w:rsidRPr="007F6D28">
              <w:rPr>
                <w:rFonts w:ascii="Times New Roman" w:eastAsia="Times New Roman" w:hAnsi="Times New Roman" w:cs="Times New Roman"/>
                <w:sz w:val="24"/>
                <w:szCs w:val="24"/>
                <w:lang w:eastAsia="sr-Latn-ME"/>
              </w:rPr>
              <w:t>Centar za socijalni rad i Uprava policije</w:t>
            </w:r>
          </w:p>
        </w:tc>
        <w:tc>
          <w:tcPr>
            <w:tcW w:w="2370" w:type="dxa"/>
          </w:tcPr>
          <w:p w14:paraId="3A263140" w14:textId="0331473E" w:rsidR="00C8659B" w:rsidRPr="00771581" w:rsidRDefault="0016009F" w:rsidP="00C8659B">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Kontinuirano</w:t>
            </w:r>
          </w:p>
        </w:tc>
        <w:tc>
          <w:tcPr>
            <w:tcW w:w="2193" w:type="dxa"/>
          </w:tcPr>
          <w:p w14:paraId="30EEA8F5" w14:textId="014B2989" w:rsidR="00426F1B" w:rsidRDefault="00426F1B" w:rsidP="00426F1B">
            <w:pPr>
              <w:spacing w:before="100" w:beforeAutospacing="1" w:after="100" w:afterAutospacing="1"/>
              <w:jc w:val="center"/>
              <w:outlineLvl w:val="2"/>
            </w:pPr>
            <w:r>
              <w:rPr>
                <w:rFonts w:ascii="Times New Roman" w:eastAsia="Times New Roman" w:hAnsi="Times New Roman" w:cs="Times New Roman"/>
                <w:sz w:val="24"/>
                <w:szCs w:val="24"/>
                <w:lang w:eastAsia="sr-Latn-ME"/>
              </w:rPr>
              <w:t xml:space="preserve">Broj </w:t>
            </w:r>
            <w:r w:rsidR="00771581" w:rsidRPr="0014602C">
              <w:rPr>
                <w:rFonts w:ascii="Times New Roman" w:eastAsia="Times New Roman" w:hAnsi="Times New Roman" w:cs="Times New Roman"/>
                <w:sz w:val="24"/>
                <w:szCs w:val="24"/>
                <w:lang w:eastAsia="sr-Latn-ME"/>
              </w:rPr>
              <w:t>implementiranih programa;</w:t>
            </w:r>
            <w:r>
              <w:rPr>
                <w:rFonts w:ascii="Times New Roman" w:eastAsia="Times New Roman" w:hAnsi="Times New Roman" w:cs="Times New Roman"/>
                <w:sz w:val="24"/>
                <w:szCs w:val="24"/>
                <w:lang w:eastAsia="sr-Latn-ME"/>
              </w:rPr>
              <w:t xml:space="preserve"> </w:t>
            </w:r>
            <w:r w:rsidR="00771581" w:rsidRPr="0014602C">
              <w:rPr>
                <w:rFonts w:ascii="Times New Roman" w:eastAsia="Times New Roman" w:hAnsi="Times New Roman" w:cs="Times New Roman"/>
                <w:sz w:val="24"/>
                <w:szCs w:val="24"/>
                <w:lang w:eastAsia="sr-Latn-ME"/>
              </w:rPr>
              <w:t>smanjenje prijavljenih incidenata</w:t>
            </w:r>
            <w:r>
              <w:rPr>
                <w:rFonts w:ascii="Times New Roman" w:eastAsia="Times New Roman" w:hAnsi="Times New Roman" w:cs="Times New Roman"/>
                <w:sz w:val="24"/>
                <w:szCs w:val="24"/>
                <w:lang w:eastAsia="sr-Latn-ME"/>
              </w:rPr>
              <w:t xml:space="preserve"> </w:t>
            </w:r>
            <w:r w:rsidR="00771581" w:rsidRPr="0014602C">
              <w:rPr>
                <w:rFonts w:ascii="Times New Roman" w:eastAsia="Times New Roman" w:hAnsi="Times New Roman" w:cs="Times New Roman"/>
                <w:sz w:val="24"/>
                <w:szCs w:val="24"/>
                <w:lang w:eastAsia="sr-Latn-ME"/>
              </w:rPr>
              <w:t>u školama</w:t>
            </w:r>
            <w:r w:rsidR="00875ACF">
              <w:t xml:space="preserve"> </w:t>
            </w:r>
            <w:r w:rsidR="00875ACF" w:rsidRPr="007F6D28">
              <w:rPr>
                <w:rFonts w:ascii="Times New Roman" w:eastAsia="Times New Roman" w:hAnsi="Times New Roman" w:cs="Times New Roman"/>
                <w:sz w:val="24"/>
                <w:szCs w:val="24"/>
                <w:lang w:eastAsia="sr-Latn-ME"/>
              </w:rPr>
              <w:t>broj učesnika,</w:t>
            </w:r>
          </w:p>
          <w:p w14:paraId="663C37A5" w14:textId="6ED52075" w:rsidR="00C8659B" w:rsidRDefault="00426F1B" w:rsidP="00426F1B">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sz w:val="24"/>
                <w:szCs w:val="24"/>
                <w:lang w:eastAsia="sr-Latn-ME"/>
              </w:rPr>
              <w:t xml:space="preserve">procenat djece koja su </w:t>
            </w:r>
            <w:r w:rsidR="00875ACF" w:rsidRPr="007F6D28">
              <w:rPr>
                <w:rFonts w:ascii="Times New Roman" w:eastAsia="Times New Roman" w:hAnsi="Times New Roman" w:cs="Times New Roman"/>
                <w:sz w:val="24"/>
                <w:szCs w:val="24"/>
                <w:lang w:eastAsia="sr-Latn-ME"/>
              </w:rPr>
              <w:t>unaprijedila komunikacione vještine</w:t>
            </w:r>
          </w:p>
        </w:tc>
        <w:tc>
          <w:tcPr>
            <w:tcW w:w="2766" w:type="dxa"/>
          </w:tcPr>
          <w:p w14:paraId="2F2F9527" w14:textId="324F3256" w:rsidR="00C8659B" w:rsidRDefault="00771581" w:rsidP="00C8659B">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Programi sporta, umjetnosti i debate</w:t>
            </w:r>
            <w:r w:rsidR="00875ACF">
              <w:rPr>
                <w:rFonts w:ascii="Times New Roman" w:eastAsia="Times New Roman" w:hAnsi="Times New Roman" w:cs="Times New Roman"/>
                <w:sz w:val="24"/>
                <w:szCs w:val="24"/>
                <w:lang w:eastAsia="sr-Latn-ME"/>
              </w:rPr>
              <w:t xml:space="preserve">, </w:t>
            </w:r>
            <w:r w:rsidR="00875ACF" w:rsidRPr="00426F1B">
              <w:rPr>
                <w:rFonts w:ascii="Times New Roman" w:eastAsia="Times New Roman" w:hAnsi="Times New Roman" w:cs="Times New Roman"/>
                <w:sz w:val="24"/>
                <w:szCs w:val="24"/>
                <w:lang w:eastAsia="sr-Latn-ME"/>
              </w:rPr>
              <w:t>Radionice o socijalnim i komunikacionim vještinama, Online platforme i edukativni video materijali</w:t>
            </w:r>
          </w:p>
        </w:tc>
      </w:tr>
      <w:tr w:rsidR="005D30F7" w14:paraId="251A17C3" w14:textId="77777777" w:rsidTr="00B873C3">
        <w:trPr>
          <w:trHeight w:val="340"/>
        </w:trPr>
        <w:tc>
          <w:tcPr>
            <w:tcW w:w="1468" w:type="dxa"/>
          </w:tcPr>
          <w:p w14:paraId="10D5E6BF" w14:textId="42E7085B"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3</w:t>
            </w:r>
          </w:p>
        </w:tc>
        <w:tc>
          <w:tcPr>
            <w:tcW w:w="3168" w:type="dxa"/>
            <w:vAlign w:val="center"/>
          </w:tcPr>
          <w:p w14:paraId="7901DA57" w14:textId="4A1F201C" w:rsidR="00875ACF" w:rsidRPr="00875ACF" w:rsidRDefault="00875ACF" w:rsidP="00426F1B">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426F1B">
              <w:rPr>
                <w:rFonts w:ascii="Times New Roman" w:eastAsia="Times New Roman" w:hAnsi="Times New Roman" w:cs="Times New Roman"/>
                <w:sz w:val="24"/>
                <w:szCs w:val="24"/>
                <w:lang w:eastAsia="sr-Latn-ME"/>
              </w:rPr>
              <w:t xml:space="preserve">Sprovođenje kampanja podizanja svijesti o prevenciji </w:t>
            </w:r>
            <w:r w:rsidRPr="00426F1B">
              <w:rPr>
                <w:rFonts w:ascii="Times New Roman" w:eastAsia="Times New Roman" w:hAnsi="Times New Roman" w:cs="Times New Roman"/>
                <w:sz w:val="24"/>
                <w:szCs w:val="24"/>
                <w:lang w:eastAsia="sr-Latn-ME"/>
              </w:rPr>
              <w:lastRenderedPageBreak/>
              <w:t>nasilja putem medija i društvenih mreža, sa ciljem informisanja građana, djece i mladih o dostupnim mehanizmima podrške i zaštite.</w:t>
            </w:r>
          </w:p>
        </w:tc>
        <w:tc>
          <w:tcPr>
            <w:tcW w:w="2204" w:type="dxa"/>
            <w:vAlign w:val="center"/>
          </w:tcPr>
          <w:p w14:paraId="57223B35" w14:textId="1853F88C" w:rsidR="005D30F7" w:rsidRDefault="00964722" w:rsidP="00662EEF">
            <w:pPr>
              <w:spacing w:before="100" w:beforeAutospacing="1" w:after="100" w:afterAutospacing="1"/>
              <w:outlineLvl w:val="2"/>
              <w:rPr>
                <w:rFonts w:ascii="Times New Roman" w:eastAsia="Times New Roman" w:hAnsi="Times New Roman" w:cs="Times New Roman"/>
                <w:b/>
                <w:bCs/>
                <w:sz w:val="28"/>
                <w:szCs w:val="28"/>
                <w:lang w:eastAsia="sr-Latn-ME"/>
              </w:rPr>
            </w:pPr>
            <w:r w:rsidRPr="00426F1B">
              <w:rPr>
                <w:rFonts w:ascii="Times New Roman" w:eastAsia="Times New Roman" w:hAnsi="Times New Roman" w:cs="Times New Roman"/>
                <w:sz w:val="24"/>
                <w:szCs w:val="24"/>
                <w:lang w:eastAsia="sr-Latn-ME"/>
              </w:rPr>
              <w:lastRenderedPageBreak/>
              <w:t xml:space="preserve">Institucije i službe u nadležnosti Glavnog </w:t>
            </w:r>
            <w:r w:rsidRPr="00426F1B">
              <w:rPr>
                <w:rFonts w:ascii="Times New Roman" w:eastAsia="Times New Roman" w:hAnsi="Times New Roman" w:cs="Times New Roman"/>
                <w:sz w:val="24"/>
                <w:szCs w:val="24"/>
                <w:lang w:eastAsia="sr-Latn-ME"/>
              </w:rPr>
              <w:lastRenderedPageBreak/>
              <w:t>grada</w:t>
            </w:r>
            <w:r w:rsidR="005D30F7" w:rsidRPr="00426F1B">
              <w:rPr>
                <w:rFonts w:ascii="Times New Roman" w:eastAsia="Times New Roman" w:hAnsi="Times New Roman" w:cs="Times New Roman"/>
                <w:sz w:val="24"/>
                <w:szCs w:val="24"/>
                <w:lang w:eastAsia="sr-Latn-ME"/>
              </w:rPr>
              <w:t>, mediji, NVO</w:t>
            </w:r>
            <w:r w:rsidR="005A062C" w:rsidRPr="00426F1B">
              <w:rPr>
                <w:rFonts w:ascii="Times New Roman" w:eastAsia="Times New Roman" w:hAnsi="Times New Roman" w:cs="Times New Roman"/>
                <w:sz w:val="24"/>
                <w:szCs w:val="24"/>
                <w:lang w:eastAsia="sr-Latn-ME"/>
              </w:rPr>
              <w:t>, Uprava policije</w:t>
            </w:r>
            <w:r w:rsidRPr="00426F1B">
              <w:rPr>
                <w:rFonts w:ascii="Times New Roman" w:eastAsia="Times New Roman" w:hAnsi="Times New Roman" w:cs="Times New Roman"/>
                <w:sz w:val="24"/>
                <w:szCs w:val="24"/>
                <w:lang w:eastAsia="sr-Latn-ME"/>
              </w:rPr>
              <w:t xml:space="preserve">, </w:t>
            </w:r>
            <w:r w:rsidR="00662EEF">
              <w:rPr>
                <w:rFonts w:ascii="Times New Roman" w:eastAsia="Times New Roman" w:hAnsi="Times New Roman" w:cs="Times New Roman"/>
                <w:sz w:val="24"/>
                <w:szCs w:val="24"/>
                <w:lang w:eastAsia="sr-Latn-ME"/>
              </w:rPr>
              <w:t>vaspitno obrazovne ustanove</w:t>
            </w:r>
          </w:p>
        </w:tc>
        <w:tc>
          <w:tcPr>
            <w:tcW w:w="2370" w:type="dxa"/>
          </w:tcPr>
          <w:p w14:paraId="574646FB" w14:textId="1BC6AC47" w:rsidR="00964722" w:rsidRPr="005D30F7" w:rsidRDefault="00964722"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426F1B">
              <w:rPr>
                <w:rFonts w:ascii="Times New Roman" w:eastAsia="Times New Roman" w:hAnsi="Times New Roman" w:cs="Times New Roman"/>
                <w:sz w:val="24"/>
                <w:szCs w:val="24"/>
                <w:lang w:eastAsia="sr-Latn-ME"/>
              </w:rPr>
              <w:lastRenderedPageBreak/>
              <w:t>2026-2028</w:t>
            </w:r>
          </w:p>
        </w:tc>
        <w:tc>
          <w:tcPr>
            <w:tcW w:w="2193" w:type="dxa"/>
          </w:tcPr>
          <w:p w14:paraId="3E1DE626" w14:textId="7FD9A2FD" w:rsidR="005D30F7" w:rsidRDefault="005D30F7" w:rsidP="00426F1B">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Broj</w:t>
            </w:r>
            <w:r>
              <w:rPr>
                <w:rFonts w:ascii="Times New Roman" w:eastAsia="Times New Roman" w:hAnsi="Times New Roman" w:cs="Times New Roman"/>
                <w:sz w:val="24"/>
                <w:szCs w:val="24"/>
                <w:lang w:eastAsia="sr-Latn-ME"/>
              </w:rPr>
              <w:t xml:space="preserve"> </w:t>
            </w:r>
            <w:r w:rsidR="00426F1B">
              <w:rPr>
                <w:rFonts w:ascii="Times New Roman" w:eastAsia="Times New Roman" w:hAnsi="Times New Roman" w:cs="Times New Roman"/>
                <w:sz w:val="24"/>
                <w:szCs w:val="24"/>
                <w:lang w:eastAsia="sr-Latn-ME"/>
              </w:rPr>
              <w:t xml:space="preserve">i vidljivost </w:t>
            </w:r>
            <w:r w:rsidRPr="0014602C">
              <w:rPr>
                <w:rFonts w:ascii="Times New Roman" w:eastAsia="Times New Roman" w:hAnsi="Times New Roman" w:cs="Times New Roman"/>
                <w:sz w:val="24"/>
                <w:szCs w:val="24"/>
                <w:lang w:eastAsia="sr-Latn-ME"/>
              </w:rPr>
              <w:t xml:space="preserve">kampanja; </w:t>
            </w:r>
            <w:r w:rsidRPr="0014602C">
              <w:rPr>
                <w:rFonts w:ascii="Times New Roman" w:eastAsia="Times New Roman" w:hAnsi="Times New Roman" w:cs="Times New Roman"/>
                <w:sz w:val="24"/>
                <w:szCs w:val="24"/>
                <w:lang w:eastAsia="sr-Latn-ME"/>
              </w:rPr>
              <w:lastRenderedPageBreak/>
              <w:t>angažovanje zajednice</w:t>
            </w:r>
            <w:r w:rsidR="00426F1B">
              <w:rPr>
                <w:rFonts w:ascii="Times New Roman" w:eastAsia="Times New Roman" w:hAnsi="Times New Roman" w:cs="Times New Roman"/>
                <w:sz w:val="24"/>
                <w:szCs w:val="24"/>
                <w:lang w:eastAsia="sr-Latn-ME"/>
              </w:rPr>
              <w:t>,</w:t>
            </w:r>
            <w:r w:rsidR="00964722" w:rsidRPr="00426F1B">
              <w:rPr>
                <w:rFonts w:ascii="Times New Roman" w:eastAsia="Times New Roman" w:hAnsi="Times New Roman" w:cs="Times New Roman"/>
                <w:sz w:val="24"/>
                <w:szCs w:val="24"/>
                <w:lang w:eastAsia="sr-Latn-ME"/>
              </w:rPr>
              <w:t>Broj institucija i organizacija koje su aktivno učestvovale u kampanji</w:t>
            </w:r>
          </w:p>
        </w:tc>
        <w:tc>
          <w:tcPr>
            <w:tcW w:w="2766" w:type="dxa"/>
            <w:vAlign w:val="center"/>
          </w:tcPr>
          <w:p w14:paraId="1C1306EA" w14:textId="5F9C4DA8"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lastRenderedPageBreak/>
              <w:t>Online platforme, lokalni radio i TV</w:t>
            </w:r>
          </w:p>
        </w:tc>
      </w:tr>
      <w:tr w:rsidR="005D30F7" w14:paraId="4E43B409" w14:textId="77777777" w:rsidTr="00C8659B">
        <w:trPr>
          <w:trHeight w:val="354"/>
        </w:trPr>
        <w:tc>
          <w:tcPr>
            <w:tcW w:w="1468" w:type="dxa"/>
          </w:tcPr>
          <w:p w14:paraId="750E5121" w14:textId="3438674C"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lastRenderedPageBreak/>
              <w:t>4</w:t>
            </w:r>
          </w:p>
        </w:tc>
        <w:tc>
          <w:tcPr>
            <w:tcW w:w="3168" w:type="dxa"/>
          </w:tcPr>
          <w:p w14:paraId="414B4F28" w14:textId="06AD5D1A"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Razvoj lokalnih volonterskih i mentorskih programa za prevenciju nasilja</w:t>
            </w:r>
          </w:p>
        </w:tc>
        <w:tc>
          <w:tcPr>
            <w:tcW w:w="2204" w:type="dxa"/>
          </w:tcPr>
          <w:p w14:paraId="0128883A" w14:textId="00B0798F"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Sekretarijat za</w:t>
            </w:r>
            <w:r>
              <w:rPr>
                <w:rFonts w:ascii="Times New Roman" w:eastAsia="Times New Roman" w:hAnsi="Times New Roman" w:cs="Times New Roman"/>
                <w:sz w:val="24"/>
                <w:szCs w:val="24"/>
                <w:lang w:eastAsia="sr-Latn-ME"/>
              </w:rPr>
              <w:t xml:space="preserve"> lokalnu samoupravu i saradnju sa civilnim</w:t>
            </w:r>
            <w:r w:rsidRPr="0014602C">
              <w:rPr>
                <w:rFonts w:ascii="Times New Roman" w:eastAsia="Times New Roman" w:hAnsi="Times New Roman" w:cs="Times New Roman"/>
                <w:sz w:val="24"/>
                <w:szCs w:val="24"/>
                <w:lang w:eastAsia="sr-Latn-ME"/>
              </w:rPr>
              <w:t xml:space="preserve"> </w:t>
            </w:r>
            <w:r>
              <w:rPr>
                <w:rFonts w:ascii="Times New Roman" w:eastAsia="Times New Roman" w:hAnsi="Times New Roman" w:cs="Times New Roman"/>
                <w:sz w:val="24"/>
                <w:szCs w:val="24"/>
                <w:lang w:eastAsia="sr-Latn-ME"/>
              </w:rPr>
              <w:t>društvom</w:t>
            </w:r>
            <w:r w:rsidRPr="0014602C">
              <w:rPr>
                <w:rFonts w:ascii="Times New Roman" w:eastAsia="Times New Roman" w:hAnsi="Times New Roman" w:cs="Times New Roman"/>
                <w:sz w:val="24"/>
                <w:szCs w:val="24"/>
                <w:lang w:eastAsia="sr-Latn-ME"/>
              </w:rPr>
              <w:t>, NVO</w:t>
            </w:r>
          </w:p>
        </w:tc>
        <w:tc>
          <w:tcPr>
            <w:tcW w:w="2370" w:type="dxa"/>
          </w:tcPr>
          <w:p w14:paraId="0AFED29E" w14:textId="4A584D02" w:rsidR="005D30F7" w:rsidRPr="005D30F7" w:rsidRDefault="005D30F7"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D30F7">
              <w:rPr>
                <w:rFonts w:ascii="Times New Roman" w:eastAsia="Times New Roman" w:hAnsi="Times New Roman" w:cs="Times New Roman"/>
                <w:sz w:val="24"/>
                <w:szCs w:val="24"/>
                <w:lang w:eastAsia="sr-Latn-ME"/>
              </w:rPr>
              <w:t>2026-2028</w:t>
            </w:r>
          </w:p>
        </w:tc>
        <w:tc>
          <w:tcPr>
            <w:tcW w:w="2193" w:type="dxa"/>
          </w:tcPr>
          <w:p w14:paraId="6CE2BE0E" w14:textId="25E5AD5E"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Broj programa; broj uključenih mladih; povratne informacije učesnika</w:t>
            </w:r>
          </w:p>
        </w:tc>
        <w:tc>
          <w:tcPr>
            <w:tcW w:w="2766" w:type="dxa"/>
          </w:tcPr>
          <w:p w14:paraId="51A20F71" w14:textId="266D361A"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Partnerstva sa školama i omladinskim centrima</w:t>
            </w:r>
          </w:p>
        </w:tc>
      </w:tr>
      <w:tr w:rsidR="005D30F7" w14:paraId="24C73BA1" w14:textId="77777777" w:rsidTr="00C8659B">
        <w:trPr>
          <w:trHeight w:val="354"/>
        </w:trPr>
        <w:tc>
          <w:tcPr>
            <w:tcW w:w="1468" w:type="dxa"/>
          </w:tcPr>
          <w:p w14:paraId="165E9A1C" w14:textId="72DF9916"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5</w:t>
            </w:r>
          </w:p>
        </w:tc>
        <w:tc>
          <w:tcPr>
            <w:tcW w:w="3168" w:type="dxa"/>
          </w:tcPr>
          <w:p w14:paraId="7955EC61" w14:textId="23DC3666" w:rsidR="00426F1B" w:rsidRDefault="005A062C" w:rsidP="005A062C">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Podrška u doslednoj primjeni </w:t>
            </w:r>
            <w:r w:rsidR="00426F1B">
              <w:rPr>
                <w:rFonts w:ascii="Times New Roman" w:eastAsia="Times New Roman" w:hAnsi="Times New Roman" w:cs="Times New Roman"/>
                <w:sz w:val="24"/>
                <w:szCs w:val="24"/>
                <w:lang w:eastAsia="sr-Latn-ME"/>
              </w:rPr>
              <w:t>P</w:t>
            </w:r>
            <w:r w:rsidR="005D30F7" w:rsidRPr="0014602C">
              <w:rPr>
                <w:rFonts w:ascii="Times New Roman" w:eastAsia="Times New Roman" w:hAnsi="Times New Roman" w:cs="Times New Roman"/>
                <w:sz w:val="24"/>
                <w:szCs w:val="24"/>
                <w:lang w:eastAsia="sr-Latn-ME"/>
              </w:rPr>
              <w:t>rotokola</w:t>
            </w:r>
            <w:r w:rsidR="005D30F7">
              <w:rPr>
                <w:rFonts w:ascii="Times New Roman" w:eastAsia="Times New Roman" w:hAnsi="Times New Roman" w:cs="Times New Roman"/>
                <w:sz w:val="24"/>
                <w:szCs w:val="24"/>
                <w:lang w:eastAsia="sr-Latn-ME"/>
              </w:rPr>
              <w:t xml:space="preserve"> </w:t>
            </w:r>
            <w:r w:rsidR="00426F1B">
              <w:rPr>
                <w:rFonts w:ascii="Times New Roman" w:eastAsia="Times New Roman" w:hAnsi="Times New Roman" w:cs="Times New Roman"/>
                <w:sz w:val="24"/>
                <w:szCs w:val="24"/>
                <w:lang w:eastAsia="sr-Latn-ME"/>
              </w:rPr>
              <w:t>o postupanju, prevenciji i zaštiti od nasilja</w:t>
            </w:r>
          </w:p>
          <w:p w14:paraId="464AD9AC" w14:textId="521F9B21" w:rsidR="001D547B" w:rsidRPr="001D547B" w:rsidRDefault="001D547B" w:rsidP="005A062C">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color w:val="EE0000"/>
                <w:sz w:val="24"/>
                <w:szCs w:val="24"/>
                <w:lang w:eastAsia="sr-Latn-ME"/>
              </w:rPr>
              <w:t xml:space="preserve"> </w:t>
            </w:r>
          </w:p>
        </w:tc>
        <w:tc>
          <w:tcPr>
            <w:tcW w:w="2204" w:type="dxa"/>
          </w:tcPr>
          <w:p w14:paraId="408D697C" w14:textId="50895DA5" w:rsidR="005D30F7" w:rsidRDefault="005D30F7" w:rsidP="00662EEF">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 xml:space="preserve">Centar za socijalni rad, </w:t>
            </w:r>
            <w:r w:rsidR="00662EEF">
              <w:rPr>
                <w:rFonts w:ascii="Times New Roman" w:eastAsia="Times New Roman" w:hAnsi="Times New Roman" w:cs="Times New Roman"/>
                <w:sz w:val="24"/>
                <w:szCs w:val="24"/>
                <w:lang w:eastAsia="sr-Latn-ME"/>
              </w:rPr>
              <w:t>vaspitno obrazovne ustanove</w:t>
            </w:r>
            <w:r w:rsidRPr="0014602C">
              <w:rPr>
                <w:rFonts w:ascii="Times New Roman" w:eastAsia="Times New Roman" w:hAnsi="Times New Roman" w:cs="Times New Roman"/>
                <w:sz w:val="24"/>
                <w:szCs w:val="24"/>
                <w:lang w:eastAsia="sr-Latn-ME"/>
              </w:rPr>
              <w:t xml:space="preserve">, </w:t>
            </w:r>
            <w:r>
              <w:rPr>
                <w:rFonts w:ascii="Times New Roman" w:eastAsia="Times New Roman" w:hAnsi="Times New Roman" w:cs="Times New Roman"/>
                <w:sz w:val="24"/>
                <w:szCs w:val="24"/>
                <w:lang w:eastAsia="sr-Latn-ME"/>
              </w:rPr>
              <w:t xml:space="preserve">Uprava </w:t>
            </w:r>
            <w:r w:rsidRPr="0014602C">
              <w:rPr>
                <w:rFonts w:ascii="Times New Roman" w:eastAsia="Times New Roman" w:hAnsi="Times New Roman" w:cs="Times New Roman"/>
                <w:sz w:val="24"/>
                <w:szCs w:val="24"/>
                <w:lang w:eastAsia="sr-Latn-ME"/>
              </w:rPr>
              <w:t>policij</w:t>
            </w:r>
            <w:r>
              <w:rPr>
                <w:rFonts w:ascii="Times New Roman" w:eastAsia="Times New Roman" w:hAnsi="Times New Roman" w:cs="Times New Roman"/>
                <w:sz w:val="24"/>
                <w:szCs w:val="24"/>
                <w:lang w:eastAsia="sr-Latn-ME"/>
              </w:rPr>
              <w:t>e</w:t>
            </w:r>
            <w:r w:rsidR="00360228">
              <w:rPr>
                <w:rFonts w:ascii="Times New Roman" w:eastAsia="Times New Roman" w:hAnsi="Times New Roman" w:cs="Times New Roman"/>
                <w:sz w:val="24"/>
                <w:szCs w:val="24"/>
                <w:lang w:eastAsia="sr-Latn-ME"/>
              </w:rPr>
              <w:t xml:space="preserve">, </w:t>
            </w:r>
            <w:r w:rsidR="00360228" w:rsidRPr="00450164">
              <w:rPr>
                <w:rFonts w:ascii="Times New Roman" w:eastAsia="Times New Roman" w:hAnsi="Times New Roman" w:cs="Times New Roman"/>
                <w:color w:val="000000" w:themeColor="text1"/>
                <w:sz w:val="24"/>
                <w:szCs w:val="24"/>
                <w:lang w:eastAsia="sr-Latn-ME"/>
              </w:rPr>
              <w:t>NVO</w:t>
            </w:r>
            <w:r w:rsidR="005A062C">
              <w:rPr>
                <w:rFonts w:ascii="Times New Roman" w:eastAsia="Times New Roman" w:hAnsi="Times New Roman" w:cs="Times New Roman"/>
                <w:color w:val="000000" w:themeColor="text1"/>
                <w:sz w:val="24"/>
                <w:szCs w:val="24"/>
                <w:lang w:eastAsia="sr-Latn-ME"/>
              </w:rPr>
              <w:t>, nadležna ministarstva i jedinice lokalne samouprave</w:t>
            </w:r>
          </w:p>
        </w:tc>
        <w:tc>
          <w:tcPr>
            <w:tcW w:w="2370" w:type="dxa"/>
          </w:tcPr>
          <w:p w14:paraId="0C149743" w14:textId="41ECC552" w:rsidR="005D30F7" w:rsidRPr="005D30F7" w:rsidRDefault="005A062C"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Kontinuirano</w:t>
            </w:r>
          </w:p>
        </w:tc>
        <w:tc>
          <w:tcPr>
            <w:tcW w:w="2193" w:type="dxa"/>
          </w:tcPr>
          <w:p w14:paraId="0CFB9752" w14:textId="24127C4E" w:rsidR="005D30F7" w:rsidRDefault="005D30F7" w:rsidP="00426F1B">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 xml:space="preserve">Broj </w:t>
            </w:r>
            <w:r w:rsidR="005A062C">
              <w:rPr>
                <w:rFonts w:ascii="Times New Roman" w:eastAsia="Times New Roman" w:hAnsi="Times New Roman" w:cs="Times New Roman"/>
                <w:sz w:val="24"/>
                <w:szCs w:val="24"/>
                <w:lang w:eastAsia="sr-Latn-ME"/>
              </w:rPr>
              <w:t xml:space="preserve">održanih obuka za primjenu </w:t>
            </w:r>
            <w:r w:rsidR="00426F1B">
              <w:rPr>
                <w:rFonts w:ascii="Times New Roman" w:eastAsia="Times New Roman" w:hAnsi="Times New Roman" w:cs="Times New Roman"/>
                <w:sz w:val="24"/>
                <w:szCs w:val="24"/>
                <w:lang w:eastAsia="sr-Latn-ME"/>
              </w:rPr>
              <w:t>P</w:t>
            </w:r>
            <w:r w:rsidR="005A062C">
              <w:rPr>
                <w:rFonts w:ascii="Times New Roman" w:eastAsia="Times New Roman" w:hAnsi="Times New Roman" w:cs="Times New Roman"/>
                <w:sz w:val="24"/>
                <w:szCs w:val="24"/>
                <w:lang w:eastAsia="sr-Latn-ME"/>
              </w:rPr>
              <w:t>rotokola</w:t>
            </w:r>
            <w:r w:rsidRPr="0014602C">
              <w:rPr>
                <w:rFonts w:ascii="Times New Roman" w:eastAsia="Times New Roman" w:hAnsi="Times New Roman" w:cs="Times New Roman"/>
                <w:sz w:val="24"/>
                <w:szCs w:val="24"/>
                <w:lang w:eastAsia="sr-Latn-ME"/>
              </w:rPr>
              <w:t>;</w:t>
            </w:r>
            <w:r w:rsidR="00D34B45">
              <w:rPr>
                <w:rFonts w:ascii="Times New Roman" w:eastAsia="Times New Roman" w:hAnsi="Times New Roman" w:cs="Times New Roman"/>
                <w:sz w:val="24"/>
                <w:szCs w:val="24"/>
                <w:lang w:eastAsia="sr-Latn-ME"/>
              </w:rPr>
              <w:t xml:space="preserve"> </w:t>
            </w:r>
            <w:r w:rsidR="00D34B45" w:rsidRPr="00426F1B">
              <w:rPr>
                <w:rFonts w:ascii="Times New Roman" w:eastAsia="Times New Roman" w:hAnsi="Times New Roman" w:cs="Times New Roman"/>
                <w:sz w:val="24"/>
                <w:szCs w:val="24"/>
                <w:lang w:eastAsia="sr-Latn-ME"/>
              </w:rPr>
              <w:t>broj učesnika obuka,</w:t>
            </w:r>
            <w:r w:rsidRPr="00426F1B">
              <w:rPr>
                <w:rFonts w:ascii="Times New Roman" w:eastAsia="Times New Roman" w:hAnsi="Times New Roman" w:cs="Times New Roman"/>
                <w:sz w:val="24"/>
                <w:szCs w:val="24"/>
                <w:lang w:eastAsia="sr-Latn-ME"/>
              </w:rPr>
              <w:t xml:space="preserve"> </w:t>
            </w:r>
            <w:r w:rsidR="00D34B45" w:rsidRPr="00426F1B">
              <w:rPr>
                <w:rFonts w:ascii="Times New Roman" w:eastAsia="Times New Roman" w:hAnsi="Times New Roman" w:cs="Times New Roman"/>
                <w:sz w:val="24"/>
                <w:szCs w:val="24"/>
                <w:lang w:eastAsia="sr-Latn-ME"/>
              </w:rPr>
              <w:t>Procena</w:t>
            </w:r>
            <w:r w:rsidR="00426F1B">
              <w:rPr>
                <w:rFonts w:ascii="Times New Roman" w:eastAsia="Times New Roman" w:hAnsi="Times New Roman" w:cs="Times New Roman"/>
                <w:sz w:val="24"/>
                <w:szCs w:val="24"/>
                <w:lang w:eastAsia="sr-Latn-ME"/>
              </w:rPr>
              <w:t>t institucija koje primjenjuju P</w:t>
            </w:r>
            <w:r w:rsidR="00D34B45" w:rsidRPr="00426F1B">
              <w:rPr>
                <w:rFonts w:ascii="Times New Roman" w:eastAsia="Times New Roman" w:hAnsi="Times New Roman" w:cs="Times New Roman"/>
                <w:sz w:val="24"/>
                <w:szCs w:val="24"/>
                <w:lang w:eastAsia="sr-Latn-ME"/>
              </w:rPr>
              <w:t>rotokol u skladu sa definisanim procedurama , Broj koordinacionih sastanaka ili izvještaja o primjeni protokola</w:t>
            </w:r>
            <w:r w:rsidR="00D34B45" w:rsidRPr="00D34B45">
              <w:rPr>
                <w:rFonts w:ascii="Times New Roman" w:eastAsia="Times New Roman" w:hAnsi="Times New Roman" w:cs="Times New Roman"/>
                <w:color w:val="EE0000"/>
                <w:sz w:val="24"/>
                <w:szCs w:val="24"/>
                <w:lang w:eastAsia="sr-Latn-ME"/>
              </w:rPr>
              <w:t xml:space="preserve"> </w:t>
            </w:r>
          </w:p>
        </w:tc>
        <w:tc>
          <w:tcPr>
            <w:tcW w:w="27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0"/>
            </w:tblGrid>
            <w:tr w:rsidR="005D30F7" w:rsidRPr="0014602C" w14:paraId="0CC8E04B" w14:textId="77777777" w:rsidTr="00532A3D">
              <w:trPr>
                <w:tblCellSpacing w:w="15" w:type="dxa"/>
              </w:trPr>
              <w:tc>
                <w:tcPr>
                  <w:tcW w:w="0" w:type="auto"/>
                  <w:vAlign w:val="center"/>
                  <w:hideMark/>
                </w:tcPr>
                <w:p w14:paraId="2C81DB5A" w14:textId="77777777" w:rsidR="005D30F7" w:rsidRPr="0014602C" w:rsidRDefault="005D30F7" w:rsidP="005D30F7">
                  <w:pPr>
                    <w:spacing w:after="0" w:line="240" w:lineRule="auto"/>
                    <w:jc w:val="both"/>
                    <w:rPr>
                      <w:rFonts w:ascii="Times New Roman" w:eastAsia="Times New Roman" w:hAnsi="Times New Roman" w:cs="Times New Roman"/>
                      <w:sz w:val="24"/>
                      <w:szCs w:val="24"/>
                      <w:lang w:eastAsia="sr-Latn-ME"/>
                    </w:rPr>
                  </w:pPr>
                  <w:r w:rsidRPr="0014602C">
                    <w:rPr>
                      <w:rFonts w:ascii="Times New Roman" w:eastAsia="Times New Roman" w:hAnsi="Times New Roman" w:cs="Times New Roman"/>
                      <w:sz w:val="24"/>
                      <w:szCs w:val="24"/>
                      <w:lang w:eastAsia="sr-Latn-ME"/>
                    </w:rPr>
                    <w:t>Multidisciplinarne radne grupe, IT podrška</w:t>
                  </w:r>
                </w:p>
              </w:tc>
            </w:tr>
          </w:tbl>
          <w:p w14:paraId="2AE8DE30" w14:textId="77777777"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p>
        </w:tc>
      </w:tr>
      <w:tr w:rsidR="005D30F7" w14:paraId="1F45D995" w14:textId="77777777" w:rsidTr="00B24616">
        <w:trPr>
          <w:trHeight w:val="340"/>
        </w:trPr>
        <w:tc>
          <w:tcPr>
            <w:tcW w:w="1468" w:type="dxa"/>
          </w:tcPr>
          <w:p w14:paraId="0A4754F3" w14:textId="0700CFF7" w:rsidR="005D30F7" w:rsidRDefault="005D30F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6</w:t>
            </w:r>
          </w:p>
        </w:tc>
        <w:tc>
          <w:tcPr>
            <w:tcW w:w="3168" w:type="dxa"/>
          </w:tcPr>
          <w:p w14:paraId="6D92B05D" w14:textId="31D60DF7" w:rsidR="00B87608" w:rsidRPr="00B87608" w:rsidRDefault="00B87608" w:rsidP="00426F1B">
            <w:pPr>
              <w:spacing w:before="100" w:beforeAutospacing="1" w:after="100" w:afterAutospacing="1"/>
              <w:outlineLvl w:val="2"/>
              <w:rPr>
                <w:rFonts w:ascii="Times New Roman" w:eastAsia="Times New Roman" w:hAnsi="Times New Roman" w:cs="Times New Roman"/>
                <w:sz w:val="24"/>
                <w:szCs w:val="24"/>
                <w:highlight w:val="yellow"/>
                <w:lang w:eastAsia="sr-Latn-ME"/>
              </w:rPr>
            </w:pPr>
            <w:r w:rsidRPr="00426F1B">
              <w:rPr>
                <w:rFonts w:ascii="Times New Roman" w:eastAsia="Times New Roman" w:hAnsi="Times New Roman" w:cs="Times New Roman"/>
                <w:sz w:val="24"/>
                <w:szCs w:val="24"/>
                <w:lang w:eastAsia="sr-Latn-ME"/>
              </w:rPr>
              <w:t>Uspostavljanje lokalnog međusektorskog tima za koordinaciju, razmjenu informacija i brzu reakciju u slučajevima nasilja</w:t>
            </w:r>
          </w:p>
        </w:tc>
        <w:tc>
          <w:tcPr>
            <w:tcW w:w="2204" w:type="dxa"/>
          </w:tcPr>
          <w:p w14:paraId="2F84C191" w14:textId="13F8FAF8" w:rsidR="005D30F7" w:rsidRPr="005A062C" w:rsidRDefault="00B87608" w:rsidP="00426F1B">
            <w:pPr>
              <w:spacing w:before="100" w:beforeAutospacing="1" w:after="100" w:afterAutospacing="1"/>
              <w:jc w:val="center"/>
              <w:outlineLvl w:val="2"/>
              <w:rPr>
                <w:rFonts w:ascii="Times New Roman" w:eastAsia="Times New Roman" w:hAnsi="Times New Roman" w:cs="Times New Roman"/>
                <w:b/>
                <w:bCs/>
                <w:sz w:val="28"/>
                <w:szCs w:val="28"/>
                <w:highlight w:val="yellow"/>
                <w:lang w:eastAsia="sr-Latn-ME"/>
              </w:rPr>
            </w:pPr>
            <w:r w:rsidRPr="00426F1B">
              <w:rPr>
                <w:rFonts w:ascii="Times New Roman" w:eastAsia="Times New Roman" w:hAnsi="Times New Roman" w:cs="Times New Roman"/>
                <w:sz w:val="24"/>
                <w:szCs w:val="24"/>
                <w:lang w:eastAsia="sr-Latn-ME"/>
              </w:rPr>
              <w:t>Glavni grad</w:t>
            </w:r>
            <w:r w:rsidR="00426F1B">
              <w:rPr>
                <w:rFonts w:ascii="Times New Roman" w:eastAsia="Times New Roman" w:hAnsi="Times New Roman" w:cs="Times New Roman"/>
                <w:sz w:val="24"/>
                <w:szCs w:val="24"/>
                <w:lang w:eastAsia="sr-Latn-ME"/>
              </w:rPr>
              <w:t>,</w:t>
            </w:r>
            <w:r w:rsidRPr="00426F1B">
              <w:rPr>
                <w:rFonts w:ascii="Times New Roman" w:eastAsia="Times New Roman" w:hAnsi="Times New Roman" w:cs="Times New Roman"/>
                <w:sz w:val="24"/>
                <w:szCs w:val="24"/>
                <w:lang w:eastAsia="sr-Latn-ME"/>
              </w:rPr>
              <w:t xml:space="preserve"> Pravosuđe </w:t>
            </w:r>
            <w:r w:rsidR="002E7227" w:rsidRPr="00BB4B3D">
              <w:rPr>
                <w:rFonts w:ascii="Times New Roman" w:eastAsia="Times New Roman" w:hAnsi="Times New Roman" w:cs="Times New Roman"/>
                <w:sz w:val="24"/>
                <w:szCs w:val="24"/>
                <w:highlight w:val="yellow"/>
                <w:lang w:eastAsia="sr-Latn-ME"/>
              </w:rPr>
              <w:t xml:space="preserve"> </w:t>
            </w:r>
          </w:p>
        </w:tc>
        <w:tc>
          <w:tcPr>
            <w:tcW w:w="2370" w:type="dxa"/>
          </w:tcPr>
          <w:p w14:paraId="1302B32B" w14:textId="15214C8F" w:rsidR="00E60448" w:rsidRPr="00E60448" w:rsidRDefault="00426F1B" w:rsidP="00E60448">
            <w:pPr>
              <w:spacing w:before="100" w:beforeAutospacing="1" w:after="100" w:afterAutospacing="1"/>
              <w:ind w:left="360"/>
              <w:outlineLvl w:val="2"/>
              <w:rPr>
                <w:rFonts w:ascii="Times New Roman" w:eastAsia="Times New Roman" w:hAnsi="Times New Roman" w:cs="Times New Roman"/>
                <w:sz w:val="24"/>
                <w:szCs w:val="24"/>
                <w:highlight w:val="yellow"/>
                <w:lang w:eastAsia="sr-Latn-ME"/>
              </w:rPr>
            </w:pPr>
            <w:r w:rsidRPr="00426F1B">
              <w:rPr>
                <w:rFonts w:ascii="Times New Roman" w:eastAsia="Times New Roman" w:hAnsi="Times New Roman" w:cs="Times New Roman"/>
                <w:sz w:val="24"/>
                <w:szCs w:val="24"/>
                <w:lang w:eastAsia="sr-Latn-ME"/>
              </w:rPr>
              <w:t>2026-2027</w:t>
            </w:r>
          </w:p>
        </w:tc>
        <w:tc>
          <w:tcPr>
            <w:tcW w:w="2193" w:type="dxa"/>
            <w:vAlign w:val="center"/>
          </w:tcPr>
          <w:p w14:paraId="69A023C7" w14:textId="73CB79A2" w:rsidR="007353D1" w:rsidRPr="00426F1B" w:rsidRDefault="00B87608" w:rsidP="00426F1B">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426F1B">
              <w:rPr>
                <w:rFonts w:ascii="Times New Roman" w:eastAsia="Times New Roman" w:hAnsi="Times New Roman" w:cs="Times New Roman"/>
                <w:sz w:val="24"/>
                <w:szCs w:val="24"/>
                <w:lang w:eastAsia="sr-Latn-ME"/>
              </w:rPr>
              <w:t>Formiran i funkcionalan lokalni međusektorski tim</w:t>
            </w:r>
            <w:r w:rsidR="007353D1" w:rsidRPr="00426F1B">
              <w:rPr>
                <w:rFonts w:ascii="Times New Roman" w:eastAsia="Times New Roman" w:hAnsi="Times New Roman" w:cs="Times New Roman"/>
                <w:sz w:val="24"/>
                <w:szCs w:val="24"/>
                <w:lang w:eastAsia="sr-Latn-ME"/>
              </w:rPr>
              <w:t>,</w:t>
            </w:r>
            <w:r w:rsidR="00426F1B">
              <w:rPr>
                <w:rFonts w:ascii="Times New Roman" w:eastAsia="Times New Roman" w:hAnsi="Times New Roman" w:cs="Times New Roman"/>
                <w:sz w:val="24"/>
                <w:szCs w:val="24"/>
                <w:lang w:eastAsia="sr-Latn-ME"/>
              </w:rPr>
              <w:t xml:space="preserve"> </w:t>
            </w:r>
            <w:r w:rsidR="007353D1" w:rsidRPr="00426F1B">
              <w:rPr>
                <w:rFonts w:ascii="Times New Roman" w:eastAsia="Times New Roman" w:hAnsi="Times New Roman" w:cs="Times New Roman"/>
                <w:sz w:val="24"/>
                <w:szCs w:val="24"/>
                <w:lang w:eastAsia="sr-Latn-ME"/>
              </w:rPr>
              <w:t>Broj članova tima, broj održanih sastanaka</w:t>
            </w:r>
          </w:p>
        </w:tc>
        <w:tc>
          <w:tcPr>
            <w:tcW w:w="2766" w:type="dxa"/>
          </w:tcPr>
          <w:p w14:paraId="3F897B1C" w14:textId="61A819D0" w:rsidR="005D30F7" w:rsidRPr="005A062C" w:rsidRDefault="005D30F7" w:rsidP="005D30F7">
            <w:pPr>
              <w:spacing w:before="100" w:beforeAutospacing="1" w:after="100" w:afterAutospacing="1"/>
              <w:jc w:val="center"/>
              <w:outlineLvl w:val="2"/>
              <w:rPr>
                <w:rFonts w:ascii="Times New Roman" w:eastAsia="Times New Roman" w:hAnsi="Times New Roman" w:cs="Times New Roman"/>
                <w:b/>
                <w:bCs/>
                <w:sz w:val="28"/>
                <w:szCs w:val="28"/>
                <w:highlight w:val="yellow"/>
                <w:lang w:eastAsia="sr-Latn-ME"/>
              </w:rPr>
            </w:pPr>
            <w:r w:rsidRPr="00426F1B">
              <w:rPr>
                <w:rFonts w:ascii="Times New Roman" w:eastAsia="Times New Roman" w:hAnsi="Times New Roman" w:cs="Times New Roman"/>
                <w:sz w:val="24"/>
                <w:szCs w:val="24"/>
                <w:lang w:eastAsia="sr-Latn-ME"/>
              </w:rPr>
              <w:t>Obuka tima, oprema za krizne intervencije</w:t>
            </w:r>
            <w:r w:rsidR="002E7227" w:rsidRPr="00426F1B">
              <w:rPr>
                <w:rFonts w:ascii="Times New Roman" w:eastAsia="Times New Roman" w:hAnsi="Times New Roman" w:cs="Times New Roman"/>
                <w:sz w:val="24"/>
                <w:szCs w:val="24"/>
                <w:lang w:eastAsia="sr-Latn-ME"/>
              </w:rPr>
              <w:t>, komunikacioni kanali</w:t>
            </w:r>
          </w:p>
        </w:tc>
      </w:tr>
      <w:tr w:rsidR="005D30F7" w14:paraId="7F757BBE" w14:textId="77777777" w:rsidTr="00C8659B">
        <w:trPr>
          <w:trHeight w:val="354"/>
        </w:trPr>
        <w:tc>
          <w:tcPr>
            <w:tcW w:w="1468" w:type="dxa"/>
          </w:tcPr>
          <w:p w14:paraId="55B8FC26" w14:textId="739EDDB7" w:rsidR="005D30F7" w:rsidRDefault="00D34959"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lastRenderedPageBreak/>
              <w:t>7</w:t>
            </w:r>
          </w:p>
        </w:tc>
        <w:tc>
          <w:tcPr>
            <w:tcW w:w="3168" w:type="dxa"/>
          </w:tcPr>
          <w:p w14:paraId="34AE2189" w14:textId="43794BEE" w:rsidR="00FC77AE" w:rsidRPr="00FC77AE" w:rsidRDefault="00FC77AE"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426F1B">
              <w:rPr>
                <w:rFonts w:ascii="Times New Roman" w:eastAsia="Times New Roman" w:hAnsi="Times New Roman" w:cs="Times New Roman"/>
                <w:sz w:val="24"/>
                <w:szCs w:val="24"/>
                <w:lang w:eastAsia="sr-Latn-ME"/>
              </w:rPr>
              <w:t>Ojačati postojeće servise i osigurati kontinuiranu psihosocijalnu podršku za žrtve nasilja i njihove porodice, uključujući savjetovanje, terapijske i edukativne programe.</w:t>
            </w:r>
          </w:p>
        </w:tc>
        <w:tc>
          <w:tcPr>
            <w:tcW w:w="2204" w:type="dxa"/>
          </w:tcPr>
          <w:p w14:paraId="1749558C" w14:textId="66C8DE80" w:rsidR="005D30F7" w:rsidRPr="007A0287" w:rsidRDefault="007A0EC8" w:rsidP="00426F1B">
            <w:pPr>
              <w:spacing w:before="100" w:beforeAutospacing="1" w:after="100" w:afterAutospacing="1"/>
              <w:jc w:val="center"/>
              <w:outlineLvl w:val="2"/>
              <w:rPr>
                <w:rFonts w:ascii="Times New Roman" w:eastAsia="Times New Roman" w:hAnsi="Times New Roman" w:cs="Times New Roman"/>
                <w:color w:val="EE0000"/>
                <w:sz w:val="24"/>
                <w:szCs w:val="24"/>
                <w:lang w:eastAsia="sr-Latn-ME"/>
              </w:rPr>
            </w:pPr>
            <w:r w:rsidRPr="007A0EC8">
              <w:rPr>
                <w:rFonts w:ascii="Times New Roman" w:eastAsia="Times New Roman" w:hAnsi="Times New Roman" w:cs="Times New Roman"/>
                <w:sz w:val="24"/>
                <w:szCs w:val="24"/>
                <w:lang w:eastAsia="sr-Latn-ME"/>
              </w:rPr>
              <w:t>NVO</w:t>
            </w:r>
            <w:r>
              <w:rPr>
                <w:rFonts w:ascii="Times New Roman" w:eastAsia="Times New Roman" w:hAnsi="Times New Roman" w:cs="Times New Roman"/>
                <w:sz w:val="24"/>
                <w:szCs w:val="24"/>
                <w:lang w:eastAsia="sr-Latn-ME"/>
              </w:rPr>
              <w:t xml:space="preserve">, </w:t>
            </w:r>
            <w:r w:rsidR="00DA710C">
              <w:rPr>
                <w:rFonts w:ascii="Times New Roman" w:eastAsia="Times New Roman" w:hAnsi="Times New Roman" w:cs="Times New Roman"/>
                <w:sz w:val="24"/>
                <w:szCs w:val="24"/>
                <w:lang w:eastAsia="sr-Latn-ME"/>
              </w:rPr>
              <w:t>C</w:t>
            </w:r>
            <w:r w:rsidR="00426F1B">
              <w:rPr>
                <w:rFonts w:ascii="Times New Roman" w:eastAsia="Times New Roman" w:hAnsi="Times New Roman" w:cs="Times New Roman"/>
                <w:sz w:val="24"/>
                <w:szCs w:val="24"/>
                <w:lang w:eastAsia="sr-Latn-ME"/>
              </w:rPr>
              <w:t xml:space="preserve">entar za socijalni rad, </w:t>
            </w:r>
            <w:r>
              <w:rPr>
                <w:rFonts w:ascii="Times New Roman" w:eastAsia="Times New Roman" w:hAnsi="Times New Roman" w:cs="Times New Roman"/>
                <w:sz w:val="24"/>
                <w:szCs w:val="24"/>
                <w:lang w:eastAsia="sr-Latn-ME"/>
              </w:rPr>
              <w:t>Domovi zdravlja</w:t>
            </w:r>
          </w:p>
        </w:tc>
        <w:tc>
          <w:tcPr>
            <w:tcW w:w="2370" w:type="dxa"/>
          </w:tcPr>
          <w:p w14:paraId="736387FD" w14:textId="164CEF7A" w:rsidR="005D30F7" w:rsidRPr="007A0EC8" w:rsidRDefault="007A0EC8"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7A0EC8">
              <w:rPr>
                <w:rFonts w:ascii="Times New Roman" w:eastAsia="Times New Roman" w:hAnsi="Times New Roman" w:cs="Times New Roman"/>
                <w:sz w:val="24"/>
                <w:szCs w:val="24"/>
                <w:lang w:eastAsia="sr-Latn-ME"/>
              </w:rPr>
              <w:t>Kontinuirano</w:t>
            </w:r>
          </w:p>
        </w:tc>
        <w:tc>
          <w:tcPr>
            <w:tcW w:w="2193" w:type="dxa"/>
          </w:tcPr>
          <w:p w14:paraId="4C64F496" w14:textId="6A0C7CAA" w:rsidR="005D30F7" w:rsidRDefault="007A0EC8"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Broj pruženih savjetovanja; zadovoljstvo korisnika</w:t>
            </w:r>
            <w:r w:rsidR="00436318">
              <w:rPr>
                <w:rFonts w:ascii="Times New Roman" w:eastAsia="Times New Roman" w:hAnsi="Times New Roman" w:cs="Times New Roman"/>
                <w:sz w:val="24"/>
                <w:szCs w:val="24"/>
                <w:lang w:eastAsia="sr-Latn-ME"/>
              </w:rPr>
              <w:t xml:space="preserve">, </w:t>
            </w:r>
            <w:r w:rsidR="00436318" w:rsidRPr="00426F1B">
              <w:rPr>
                <w:rFonts w:ascii="Times New Roman" w:eastAsia="Times New Roman" w:hAnsi="Times New Roman" w:cs="Times New Roman"/>
                <w:sz w:val="24"/>
                <w:szCs w:val="24"/>
                <w:lang w:eastAsia="sr-Latn-ME"/>
              </w:rPr>
              <w:t>broj korisnika koji ostvaruju kontinuiranu podršku</w:t>
            </w:r>
            <w:r w:rsidR="00FC77AE" w:rsidRPr="00426F1B">
              <w:rPr>
                <w:rFonts w:ascii="Times New Roman" w:eastAsia="Times New Roman" w:hAnsi="Times New Roman" w:cs="Times New Roman"/>
                <w:sz w:val="24"/>
                <w:szCs w:val="24"/>
                <w:lang w:eastAsia="sr-Latn-ME"/>
              </w:rPr>
              <w:t>,</w:t>
            </w:r>
            <w:r w:rsidR="00FC77AE" w:rsidRPr="00426F1B">
              <w:t xml:space="preserve"> b</w:t>
            </w:r>
            <w:r w:rsidR="00FC77AE" w:rsidRPr="00426F1B">
              <w:rPr>
                <w:rFonts w:ascii="Times New Roman" w:eastAsia="Times New Roman" w:hAnsi="Times New Roman" w:cs="Times New Roman"/>
                <w:sz w:val="24"/>
                <w:szCs w:val="24"/>
                <w:lang w:eastAsia="sr-Latn-ME"/>
              </w:rPr>
              <w:t>roj ojačanih ili unaprijeđenih servisa</w:t>
            </w:r>
          </w:p>
        </w:tc>
        <w:tc>
          <w:tcPr>
            <w:tcW w:w="2766" w:type="dxa"/>
          </w:tcPr>
          <w:p w14:paraId="58080C1C" w14:textId="360590EB" w:rsidR="00FC77AE" w:rsidRPr="007A0EC8" w:rsidRDefault="00FC77AE" w:rsidP="00FC77AE">
            <w:pPr>
              <w:spacing w:before="100" w:beforeAutospacing="1" w:after="100" w:afterAutospacing="1"/>
              <w:outlineLvl w:val="2"/>
              <w:rPr>
                <w:rFonts w:ascii="Times New Roman" w:eastAsia="Times New Roman" w:hAnsi="Times New Roman" w:cs="Times New Roman"/>
                <w:sz w:val="24"/>
                <w:szCs w:val="24"/>
                <w:lang w:eastAsia="sr-Latn-ME"/>
              </w:rPr>
            </w:pPr>
            <w:r w:rsidRPr="00426F1B">
              <w:rPr>
                <w:rFonts w:ascii="Times New Roman" w:eastAsia="Times New Roman" w:hAnsi="Times New Roman" w:cs="Times New Roman"/>
                <w:sz w:val="24"/>
                <w:szCs w:val="24"/>
                <w:lang w:eastAsia="sr-Latn-ME"/>
              </w:rPr>
              <w:t>Stručni kadrovi, Postojeći servisi i centri za podršku,</w:t>
            </w:r>
            <w:r w:rsidRPr="00426F1B">
              <w:t xml:space="preserve"> </w:t>
            </w:r>
            <w:r w:rsidRPr="00426F1B">
              <w:rPr>
                <w:rFonts w:ascii="Times New Roman" w:eastAsia="Times New Roman" w:hAnsi="Times New Roman" w:cs="Times New Roman"/>
                <w:sz w:val="24"/>
                <w:szCs w:val="24"/>
                <w:lang w:eastAsia="sr-Latn-ME"/>
              </w:rPr>
              <w:t>Prostor i oprema,   finansijska sredstva za jačanje servisa, podrška lokalnog međusektorskog tima</w:t>
            </w:r>
          </w:p>
        </w:tc>
      </w:tr>
      <w:tr w:rsidR="008B4121" w14:paraId="616C274E" w14:textId="77777777" w:rsidTr="00C8659B">
        <w:trPr>
          <w:trHeight w:val="354"/>
        </w:trPr>
        <w:tc>
          <w:tcPr>
            <w:tcW w:w="1468" w:type="dxa"/>
          </w:tcPr>
          <w:p w14:paraId="1F147BAB" w14:textId="0D2CB53D" w:rsidR="008B4121" w:rsidRDefault="008B4121"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8</w:t>
            </w:r>
          </w:p>
        </w:tc>
        <w:tc>
          <w:tcPr>
            <w:tcW w:w="3168" w:type="dxa"/>
          </w:tcPr>
          <w:p w14:paraId="6FD9206A" w14:textId="5AFCDDCE" w:rsidR="008B4121" w:rsidRPr="0014602C" w:rsidRDefault="008B4121" w:rsidP="00426F1B">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Uspostavljanje kriznog centra za žrtve seksualnog nasilja</w:t>
            </w:r>
            <w:r w:rsidR="00426F1B">
              <w:rPr>
                <w:rFonts w:ascii="Times New Roman" w:eastAsia="Times New Roman" w:hAnsi="Times New Roman" w:cs="Times New Roman"/>
                <w:sz w:val="24"/>
                <w:szCs w:val="24"/>
                <w:lang w:eastAsia="sr-Latn-ME"/>
              </w:rPr>
              <w:t xml:space="preserve"> </w:t>
            </w:r>
          </w:p>
        </w:tc>
        <w:tc>
          <w:tcPr>
            <w:tcW w:w="2204" w:type="dxa"/>
          </w:tcPr>
          <w:p w14:paraId="77BD85C7" w14:textId="0BF431C5" w:rsidR="008B4121" w:rsidRPr="007A0EC8" w:rsidRDefault="005A062C" w:rsidP="005A062C">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 xml:space="preserve">Ministarstvo </w:t>
            </w:r>
            <w:r>
              <w:rPr>
                <w:rFonts w:ascii="Times New Roman" w:eastAsia="Times New Roman" w:hAnsi="Times New Roman" w:cs="Times New Roman"/>
                <w:sz w:val="24"/>
                <w:szCs w:val="24"/>
                <w:lang w:eastAsia="sr-Latn-ME"/>
              </w:rPr>
              <w:t xml:space="preserve">socijalnog staranja, brige o porodici i demografije, </w:t>
            </w:r>
            <w:r w:rsidR="00DA710C">
              <w:rPr>
                <w:rFonts w:ascii="Times New Roman" w:eastAsia="Times New Roman" w:hAnsi="Times New Roman" w:cs="Times New Roman"/>
                <w:sz w:val="24"/>
                <w:szCs w:val="24"/>
                <w:lang w:eastAsia="sr-Latn-ME"/>
              </w:rPr>
              <w:t>CSR</w:t>
            </w:r>
            <w:r w:rsidR="008B4121">
              <w:rPr>
                <w:rFonts w:ascii="Times New Roman" w:eastAsia="Times New Roman" w:hAnsi="Times New Roman" w:cs="Times New Roman"/>
                <w:sz w:val="24"/>
                <w:szCs w:val="24"/>
                <w:lang w:eastAsia="sr-Latn-ME"/>
              </w:rPr>
              <w:t>, NVO</w:t>
            </w:r>
          </w:p>
        </w:tc>
        <w:tc>
          <w:tcPr>
            <w:tcW w:w="2370" w:type="dxa"/>
          </w:tcPr>
          <w:p w14:paraId="3CC22C7D" w14:textId="0FAD1500" w:rsidR="008B4121" w:rsidRPr="007A0EC8" w:rsidRDefault="008B4121"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2026-2028</w:t>
            </w:r>
          </w:p>
        </w:tc>
        <w:tc>
          <w:tcPr>
            <w:tcW w:w="2193" w:type="dxa"/>
          </w:tcPr>
          <w:p w14:paraId="0031815E" w14:textId="2D45B9FA" w:rsidR="008B4121" w:rsidRPr="0014602C" w:rsidRDefault="008B4121"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Postojanje centra i broj intervencija</w:t>
            </w:r>
          </w:p>
        </w:tc>
        <w:tc>
          <w:tcPr>
            <w:tcW w:w="2766" w:type="dxa"/>
          </w:tcPr>
          <w:p w14:paraId="063CB158" w14:textId="1759FB8A" w:rsidR="008B4121" w:rsidRPr="0014602C" w:rsidRDefault="008B4121" w:rsidP="007A0EC8">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Hitna intervencija i pružanje </w:t>
            </w:r>
            <w:r w:rsidRPr="00426F1B">
              <w:rPr>
                <w:rFonts w:ascii="Times New Roman" w:eastAsia="Times New Roman" w:hAnsi="Times New Roman" w:cs="Times New Roman"/>
                <w:sz w:val="24"/>
                <w:szCs w:val="24"/>
                <w:lang w:eastAsia="sr-Latn-ME"/>
              </w:rPr>
              <w:t>psihološke pomoći žrtvi</w:t>
            </w:r>
          </w:p>
        </w:tc>
      </w:tr>
      <w:tr w:rsidR="005D30F7" w14:paraId="528C7812" w14:textId="77777777" w:rsidTr="00C8659B">
        <w:trPr>
          <w:trHeight w:val="354"/>
        </w:trPr>
        <w:tc>
          <w:tcPr>
            <w:tcW w:w="1468" w:type="dxa"/>
          </w:tcPr>
          <w:p w14:paraId="682CF1C8" w14:textId="2EF2BA9B" w:rsidR="005D30F7" w:rsidRDefault="005A062C"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9</w:t>
            </w:r>
          </w:p>
        </w:tc>
        <w:tc>
          <w:tcPr>
            <w:tcW w:w="3168" w:type="dxa"/>
          </w:tcPr>
          <w:p w14:paraId="1F447587" w14:textId="452FA524" w:rsidR="005D30F7" w:rsidRDefault="007A0EC8"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 xml:space="preserve">Pružanje </w:t>
            </w:r>
            <w:r w:rsidR="00BB4B3D">
              <w:rPr>
                <w:rFonts w:ascii="Times New Roman" w:eastAsia="Times New Roman" w:hAnsi="Times New Roman" w:cs="Times New Roman"/>
                <w:sz w:val="24"/>
                <w:szCs w:val="24"/>
                <w:lang w:eastAsia="sr-Latn-ME"/>
              </w:rPr>
              <w:t xml:space="preserve">hitne </w:t>
            </w:r>
            <w:r w:rsidRPr="0014602C">
              <w:rPr>
                <w:rFonts w:ascii="Times New Roman" w:eastAsia="Times New Roman" w:hAnsi="Times New Roman" w:cs="Times New Roman"/>
                <w:sz w:val="24"/>
                <w:szCs w:val="24"/>
                <w:lang w:eastAsia="sr-Latn-ME"/>
              </w:rPr>
              <w:t>zdravstvene zaštite i tretmana žrtvama nasilja</w:t>
            </w:r>
          </w:p>
        </w:tc>
        <w:tc>
          <w:tcPr>
            <w:tcW w:w="2204" w:type="dxa"/>
          </w:tcPr>
          <w:p w14:paraId="205D76CA" w14:textId="4981C94D" w:rsidR="005D30F7" w:rsidRDefault="00421C59"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421C59">
              <w:rPr>
                <w:rFonts w:ascii="Times New Roman" w:eastAsia="Times New Roman" w:hAnsi="Times New Roman" w:cs="Times New Roman"/>
                <w:sz w:val="24"/>
                <w:szCs w:val="24"/>
                <w:lang w:eastAsia="sr-Latn-ME"/>
              </w:rPr>
              <w:t xml:space="preserve">Dom zdravlja / </w:t>
            </w:r>
            <w:r w:rsidRPr="00426F1B">
              <w:rPr>
                <w:rFonts w:ascii="Times New Roman" w:eastAsia="Times New Roman" w:hAnsi="Times New Roman" w:cs="Times New Roman"/>
                <w:sz w:val="24"/>
                <w:szCs w:val="24"/>
                <w:lang w:eastAsia="sr-Latn-ME"/>
              </w:rPr>
              <w:t>zdravstvene ustanove</w:t>
            </w:r>
            <w:r w:rsidR="007A0EC8" w:rsidRPr="00426F1B">
              <w:rPr>
                <w:rFonts w:ascii="Times New Roman" w:eastAsia="Times New Roman" w:hAnsi="Times New Roman" w:cs="Times New Roman"/>
                <w:sz w:val="24"/>
                <w:szCs w:val="24"/>
                <w:lang w:eastAsia="sr-Latn-ME"/>
              </w:rPr>
              <w:t xml:space="preserve">, </w:t>
            </w:r>
            <w:r w:rsidR="007A0EC8" w:rsidRPr="0014602C">
              <w:rPr>
                <w:rFonts w:ascii="Times New Roman" w:eastAsia="Times New Roman" w:hAnsi="Times New Roman" w:cs="Times New Roman"/>
                <w:sz w:val="24"/>
                <w:szCs w:val="24"/>
                <w:lang w:eastAsia="sr-Latn-ME"/>
              </w:rPr>
              <w:t>specijalističke klinike</w:t>
            </w:r>
          </w:p>
        </w:tc>
        <w:tc>
          <w:tcPr>
            <w:tcW w:w="2370" w:type="dxa"/>
          </w:tcPr>
          <w:p w14:paraId="3CA2E672" w14:textId="21E12BD4" w:rsidR="005D30F7" w:rsidRDefault="007A0EC8"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7A0EC8">
              <w:rPr>
                <w:rFonts w:ascii="Times New Roman" w:eastAsia="Times New Roman" w:hAnsi="Times New Roman" w:cs="Times New Roman"/>
                <w:sz w:val="24"/>
                <w:szCs w:val="24"/>
                <w:lang w:eastAsia="sr-Latn-ME"/>
              </w:rPr>
              <w:t>Kontinuirano</w:t>
            </w:r>
          </w:p>
        </w:tc>
        <w:tc>
          <w:tcPr>
            <w:tcW w:w="2193" w:type="dxa"/>
          </w:tcPr>
          <w:p w14:paraId="506F6CB1" w14:textId="54DE4639" w:rsidR="005D30F7" w:rsidRDefault="00421C59"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426F1B">
              <w:rPr>
                <w:rFonts w:ascii="Times New Roman" w:eastAsia="Times New Roman" w:hAnsi="Times New Roman" w:cs="Times New Roman"/>
                <w:sz w:val="24"/>
                <w:szCs w:val="24"/>
                <w:lang w:eastAsia="sr-Latn-ME"/>
              </w:rPr>
              <w:t>Broj žrtava nasilja koje su primile hitnu zdravstvenu zaštitu</w:t>
            </w:r>
            <w:r>
              <w:rPr>
                <w:rFonts w:ascii="Times New Roman" w:eastAsia="Times New Roman" w:hAnsi="Times New Roman" w:cs="Times New Roman"/>
                <w:sz w:val="24"/>
                <w:szCs w:val="24"/>
                <w:lang w:eastAsia="sr-Latn-ME"/>
              </w:rPr>
              <w:t>,</w:t>
            </w:r>
            <w:r w:rsidRPr="00421C59">
              <w:rPr>
                <w:rFonts w:ascii="Times New Roman" w:eastAsia="Times New Roman" w:hAnsi="Times New Roman" w:cs="Times New Roman"/>
                <w:sz w:val="24"/>
                <w:szCs w:val="24"/>
                <w:lang w:eastAsia="sr-Latn-ME"/>
              </w:rPr>
              <w:t xml:space="preserve"> </w:t>
            </w:r>
            <w:r w:rsidR="007A0EC8" w:rsidRPr="0014602C">
              <w:rPr>
                <w:rFonts w:ascii="Times New Roman" w:eastAsia="Times New Roman" w:hAnsi="Times New Roman" w:cs="Times New Roman"/>
                <w:sz w:val="24"/>
                <w:szCs w:val="24"/>
                <w:lang w:eastAsia="sr-Latn-ME"/>
              </w:rPr>
              <w:t>Broj pruženih usluga; zadovoljstvo korisnika</w:t>
            </w:r>
          </w:p>
        </w:tc>
        <w:tc>
          <w:tcPr>
            <w:tcW w:w="2766" w:type="dxa"/>
          </w:tcPr>
          <w:p w14:paraId="5DA9B4DD" w14:textId="4232215B" w:rsidR="005D30F7" w:rsidRDefault="00421C59" w:rsidP="00510E53">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510E53">
              <w:rPr>
                <w:rFonts w:ascii="Times New Roman" w:eastAsia="Times New Roman" w:hAnsi="Times New Roman" w:cs="Times New Roman"/>
                <w:sz w:val="24"/>
                <w:szCs w:val="24"/>
                <w:lang w:eastAsia="sr-Latn-ME"/>
              </w:rPr>
              <w:t>Zdravstvene ustanove i hitna služba,  Zdravstveni kadrovi,</w:t>
            </w:r>
            <w:r w:rsidRPr="00510E53">
              <w:t xml:space="preserve"> </w:t>
            </w:r>
            <w:r w:rsidRPr="00510E53">
              <w:rPr>
                <w:rFonts w:ascii="Times New Roman" w:eastAsia="Times New Roman" w:hAnsi="Times New Roman" w:cs="Times New Roman"/>
                <w:sz w:val="24"/>
                <w:szCs w:val="24"/>
                <w:lang w:eastAsia="sr-Latn-ME"/>
              </w:rPr>
              <w:t xml:space="preserve">Prostor i oprema  </w:t>
            </w:r>
          </w:p>
        </w:tc>
      </w:tr>
      <w:tr w:rsidR="00632993" w14:paraId="4321D763" w14:textId="77777777" w:rsidTr="00C8659B">
        <w:trPr>
          <w:trHeight w:val="354"/>
        </w:trPr>
        <w:tc>
          <w:tcPr>
            <w:tcW w:w="1468" w:type="dxa"/>
          </w:tcPr>
          <w:p w14:paraId="5C2FC251" w14:textId="2A828268" w:rsidR="00632993" w:rsidRDefault="00632993"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10</w:t>
            </w:r>
          </w:p>
        </w:tc>
        <w:tc>
          <w:tcPr>
            <w:tcW w:w="3168" w:type="dxa"/>
          </w:tcPr>
          <w:p w14:paraId="2F3E7FBC" w14:textId="135F81B8" w:rsidR="00632993" w:rsidRPr="00510E53" w:rsidRDefault="00632993" w:rsidP="0063299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t xml:space="preserve">Uspostavljanje u okviru Kliničkog centra Crne Gore izolovane, funkcionalne i prostorno izdvojene jedinice za hitan i sveobuhvatan pregled žrtava nasilja, koja obezbjeđuje medicinsku, forenzičku i psihološku procjenu u uslovima pune </w:t>
            </w:r>
            <w:r w:rsidRPr="00510E53">
              <w:rPr>
                <w:rFonts w:ascii="Times New Roman" w:eastAsia="Times New Roman" w:hAnsi="Times New Roman" w:cs="Times New Roman"/>
                <w:sz w:val="24"/>
                <w:szCs w:val="24"/>
                <w:lang w:eastAsia="sr-Latn-ME"/>
              </w:rPr>
              <w:lastRenderedPageBreak/>
              <w:t>privatnosti i sigurnosti, uz rad posebno obučenog tima.</w:t>
            </w:r>
          </w:p>
        </w:tc>
        <w:tc>
          <w:tcPr>
            <w:tcW w:w="2204" w:type="dxa"/>
          </w:tcPr>
          <w:p w14:paraId="0BB70EC4" w14:textId="31F66108" w:rsidR="00632993" w:rsidRPr="00510E53" w:rsidRDefault="00632993"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lastRenderedPageBreak/>
              <w:t>Ministarstvo zdravlja, Klinički Centar Crne Gore</w:t>
            </w:r>
          </w:p>
        </w:tc>
        <w:tc>
          <w:tcPr>
            <w:tcW w:w="2370" w:type="dxa"/>
          </w:tcPr>
          <w:p w14:paraId="08BE22EA" w14:textId="19E7ECE0" w:rsidR="00632993" w:rsidRPr="00510E53" w:rsidRDefault="00632993"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t>2026-2027</w:t>
            </w:r>
          </w:p>
        </w:tc>
        <w:tc>
          <w:tcPr>
            <w:tcW w:w="2193" w:type="dxa"/>
          </w:tcPr>
          <w:p w14:paraId="014E16D8" w14:textId="71BF5B9A" w:rsidR="00632993" w:rsidRPr="00510E53" w:rsidRDefault="00632993" w:rsidP="0063299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t>Adaptirana i funkcionalna prostorija; formiran i obučen specijalizovani tim; broj pregledanih žrtava u adekvatnim uslovima; smanjeno vrijeme čekanja</w:t>
            </w:r>
          </w:p>
        </w:tc>
        <w:tc>
          <w:tcPr>
            <w:tcW w:w="2766" w:type="dxa"/>
          </w:tcPr>
          <w:p w14:paraId="2BCF19E9" w14:textId="20A1750C" w:rsidR="00632993" w:rsidRPr="00510E53" w:rsidRDefault="00632993" w:rsidP="0063299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t>Potrebna adaptacija prostora; medicinska i forenzička oprema; obuka zdravstvenog kadra za rad sa žrtvama nasilja</w:t>
            </w:r>
          </w:p>
        </w:tc>
      </w:tr>
      <w:tr w:rsidR="005D30F7" w14:paraId="1D2E1B82" w14:textId="77777777" w:rsidTr="00C8659B">
        <w:trPr>
          <w:trHeight w:val="354"/>
        </w:trPr>
        <w:tc>
          <w:tcPr>
            <w:tcW w:w="1468" w:type="dxa"/>
          </w:tcPr>
          <w:p w14:paraId="5A1A8C7B" w14:textId="0EF236D0" w:rsidR="005D30F7" w:rsidRDefault="002E7227"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lastRenderedPageBreak/>
              <w:t>11</w:t>
            </w:r>
          </w:p>
        </w:tc>
        <w:tc>
          <w:tcPr>
            <w:tcW w:w="3168" w:type="dxa"/>
          </w:tcPr>
          <w:p w14:paraId="478C275F" w14:textId="34607658" w:rsidR="005D30F7" w:rsidRDefault="007A0EC8"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Socijalna i ekonomska podrška žrtvama nasilja</w:t>
            </w:r>
          </w:p>
        </w:tc>
        <w:tc>
          <w:tcPr>
            <w:tcW w:w="2204" w:type="dxa"/>
          </w:tcPr>
          <w:p w14:paraId="66CF356F" w14:textId="700E5B4E" w:rsidR="005D30F7" w:rsidRDefault="00BB4B3D" w:rsidP="00BB4B3D">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sz w:val="24"/>
                <w:szCs w:val="24"/>
                <w:lang w:eastAsia="sr-Latn-ME"/>
              </w:rPr>
              <w:t xml:space="preserve">Lokalna samouprava, </w:t>
            </w:r>
            <w:r w:rsidR="00DA710C">
              <w:rPr>
                <w:rFonts w:ascii="Times New Roman" w:eastAsia="Times New Roman" w:hAnsi="Times New Roman" w:cs="Times New Roman"/>
                <w:sz w:val="24"/>
                <w:szCs w:val="24"/>
                <w:lang w:eastAsia="sr-Latn-ME"/>
              </w:rPr>
              <w:t>CSR</w:t>
            </w:r>
            <w:r w:rsidR="002934EF">
              <w:rPr>
                <w:rFonts w:ascii="Times New Roman" w:eastAsia="Times New Roman" w:hAnsi="Times New Roman" w:cs="Times New Roman"/>
                <w:sz w:val="24"/>
                <w:szCs w:val="24"/>
                <w:lang w:eastAsia="sr-Latn-ME"/>
              </w:rPr>
              <w:t xml:space="preserve">, </w:t>
            </w:r>
            <w:r>
              <w:rPr>
                <w:rFonts w:ascii="Times New Roman" w:eastAsia="Times New Roman" w:hAnsi="Times New Roman" w:cs="Times New Roman"/>
                <w:sz w:val="24"/>
                <w:szCs w:val="24"/>
                <w:lang w:eastAsia="sr-Latn-ME"/>
              </w:rPr>
              <w:t xml:space="preserve">Ministarstvo rada,zapošljavanja i socijalnog dijaloga, </w:t>
            </w:r>
            <w:r w:rsidR="002934EF">
              <w:rPr>
                <w:rFonts w:ascii="Times New Roman" w:eastAsia="Times New Roman" w:hAnsi="Times New Roman" w:cs="Times New Roman"/>
                <w:sz w:val="24"/>
                <w:szCs w:val="24"/>
                <w:lang w:eastAsia="sr-Latn-ME"/>
              </w:rPr>
              <w:t>Zavod za zapošljavanje, JU Centar za razvoj i pružanje usluga iz obl</w:t>
            </w:r>
            <w:r>
              <w:rPr>
                <w:rFonts w:ascii="Times New Roman" w:eastAsia="Times New Roman" w:hAnsi="Times New Roman" w:cs="Times New Roman"/>
                <w:sz w:val="24"/>
                <w:szCs w:val="24"/>
                <w:lang w:eastAsia="sr-Latn-ME"/>
              </w:rPr>
              <w:t>asti socijalne i dječje zaštite, NVO</w:t>
            </w:r>
          </w:p>
        </w:tc>
        <w:tc>
          <w:tcPr>
            <w:tcW w:w="2370" w:type="dxa"/>
          </w:tcPr>
          <w:p w14:paraId="3641DFEE" w14:textId="33D1C0B0" w:rsidR="005D30F7" w:rsidRPr="007A0EC8" w:rsidRDefault="00BB4B3D" w:rsidP="005D30F7">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Kontinuirano</w:t>
            </w:r>
          </w:p>
        </w:tc>
        <w:tc>
          <w:tcPr>
            <w:tcW w:w="2193" w:type="dxa"/>
          </w:tcPr>
          <w:p w14:paraId="183889ED" w14:textId="7816DA0A" w:rsidR="005D30F7" w:rsidRDefault="007A0EC8" w:rsidP="005D30F7">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Broj korisnika; broj osiguranih privremenih smještaja i sredstava</w:t>
            </w:r>
          </w:p>
        </w:tc>
        <w:tc>
          <w:tcPr>
            <w:tcW w:w="2766" w:type="dxa"/>
          </w:tcPr>
          <w:p w14:paraId="4C10021E" w14:textId="183681B1" w:rsidR="002934EF" w:rsidRDefault="007A0EC8" w:rsidP="00510E53">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sidRPr="0014602C">
              <w:rPr>
                <w:rFonts w:ascii="Times New Roman" w:eastAsia="Times New Roman" w:hAnsi="Times New Roman" w:cs="Times New Roman"/>
                <w:sz w:val="24"/>
                <w:szCs w:val="24"/>
                <w:lang w:eastAsia="sr-Latn-ME"/>
              </w:rPr>
              <w:t>Partnerstva sa NVO, finansijska sredstva</w:t>
            </w:r>
            <w:r w:rsidR="002934EF">
              <w:rPr>
                <w:rFonts w:ascii="Times New Roman" w:eastAsia="Times New Roman" w:hAnsi="Times New Roman" w:cs="Times New Roman"/>
                <w:sz w:val="24"/>
                <w:szCs w:val="24"/>
                <w:lang w:eastAsia="sr-Latn-ME"/>
              </w:rPr>
              <w:t xml:space="preserve"> </w:t>
            </w:r>
          </w:p>
        </w:tc>
      </w:tr>
      <w:tr w:rsidR="00672073" w14:paraId="54DF0C79" w14:textId="77777777" w:rsidTr="00481B7B">
        <w:trPr>
          <w:trHeight w:val="354"/>
        </w:trPr>
        <w:tc>
          <w:tcPr>
            <w:tcW w:w="1468" w:type="dxa"/>
          </w:tcPr>
          <w:p w14:paraId="6091CFBF" w14:textId="783B2708" w:rsidR="00672073" w:rsidRDefault="00BB4B3D" w:rsidP="00672073">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12</w:t>
            </w:r>
          </w:p>
        </w:tc>
        <w:tc>
          <w:tcPr>
            <w:tcW w:w="3168" w:type="dxa"/>
            <w:vAlign w:val="center"/>
          </w:tcPr>
          <w:p w14:paraId="54DBC207" w14:textId="5349744B" w:rsidR="00672073" w:rsidRPr="0014602C"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Uspostavljanje saradnje između JU Centar za razvoj i pružanje usluga socijalne i dječje zaštite i NVO koje posjeduju licence za pružanje usluga u oblasti socijalne i dječje zaštite</w:t>
            </w:r>
            <w:r w:rsidR="002934EF">
              <w:rPr>
                <w:rFonts w:ascii="Times New Roman" w:eastAsia="Times New Roman" w:hAnsi="Times New Roman" w:cs="Times New Roman"/>
                <w:sz w:val="24"/>
                <w:szCs w:val="24"/>
                <w:lang w:eastAsia="sr-Latn-ME"/>
              </w:rPr>
              <w:t xml:space="preserve"> i imaju istorijat efikasnog rada sa žrtvama nasilja</w:t>
            </w:r>
          </w:p>
        </w:tc>
        <w:tc>
          <w:tcPr>
            <w:tcW w:w="2204" w:type="dxa"/>
          </w:tcPr>
          <w:p w14:paraId="0DAF791D" w14:textId="0640DC83" w:rsidR="00672073" w:rsidRPr="0014602C"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JU Centar, Sekretarijat za socijalno staranje, licencirane NVO</w:t>
            </w:r>
          </w:p>
        </w:tc>
        <w:tc>
          <w:tcPr>
            <w:tcW w:w="2370" w:type="dxa"/>
          </w:tcPr>
          <w:p w14:paraId="1FC5F699" w14:textId="08E4246C" w:rsidR="00672073" w:rsidRPr="00D34959"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2026</w:t>
            </w:r>
            <w:r w:rsidR="00BB4B3D">
              <w:rPr>
                <w:rFonts w:ascii="Times New Roman" w:eastAsia="Times New Roman" w:hAnsi="Times New Roman" w:cs="Times New Roman"/>
                <w:sz w:val="24"/>
                <w:szCs w:val="24"/>
                <w:lang w:eastAsia="sr-Latn-ME"/>
              </w:rPr>
              <w:t>-2028</w:t>
            </w:r>
          </w:p>
        </w:tc>
        <w:tc>
          <w:tcPr>
            <w:tcW w:w="2193" w:type="dxa"/>
          </w:tcPr>
          <w:p w14:paraId="089213BE" w14:textId="27981614" w:rsidR="00672073" w:rsidRPr="0014602C"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Broj potpisanih sporazuma o saradnji; broj realizovanih zajedničkih programa</w:t>
            </w:r>
            <w:r w:rsidR="00421C59">
              <w:rPr>
                <w:rFonts w:ascii="Times New Roman" w:eastAsia="Times New Roman" w:hAnsi="Times New Roman" w:cs="Times New Roman"/>
                <w:sz w:val="24"/>
                <w:szCs w:val="24"/>
                <w:lang w:eastAsia="sr-Latn-ME"/>
              </w:rPr>
              <w:t xml:space="preserve"> i </w:t>
            </w:r>
            <w:r w:rsidR="00421C59" w:rsidRPr="00510E53">
              <w:rPr>
                <w:rFonts w:ascii="Times New Roman" w:eastAsia="Times New Roman" w:hAnsi="Times New Roman" w:cs="Times New Roman"/>
                <w:sz w:val="24"/>
                <w:szCs w:val="24"/>
                <w:lang w:eastAsia="sr-Latn-ME"/>
              </w:rPr>
              <w:t>aktivnosi, broj korisnika koji su dobili podršku kroz ovu saradnju, broj koordinacionih sastanaka i izvještaja o saradnji</w:t>
            </w:r>
          </w:p>
        </w:tc>
        <w:tc>
          <w:tcPr>
            <w:tcW w:w="2766" w:type="dxa"/>
            <w:vAlign w:val="center"/>
          </w:tcPr>
          <w:p w14:paraId="670C106D" w14:textId="16811D3A" w:rsidR="00672073" w:rsidRPr="0014602C"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Formalizovati partnerstva kroz memorandume o saradnji</w:t>
            </w:r>
          </w:p>
        </w:tc>
      </w:tr>
      <w:tr w:rsidR="00672073" w14:paraId="3ABD7E10" w14:textId="77777777" w:rsidTr="00481B7B">
        <w:trPr>
          <w:trHeight w:val="354"/>
        </w:trPr>
        <w:tc>
          <w:tcPr>
            <w:tcW w:w="1468" w:type="dxa"/>
          </w:tcPr>
          <w:p w14:paraId="49E591FA" w14:textId="3142B707" w:rsidR="00672073" w:rsidRDefault="00BB4B3D" w:rsidP="00672073">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13</w:t>
            </w:r>
          </w:p>
        </w:tc>
        <w:tc>
          <w:tcPr>
            <w:tcW w:w="3168" w:type="dxa"/>
            <w:vAlign w:val="center"/>
          </w:tcPr>
          <w:p w14:paraId="071DF45F" w14:textId="33C783B3" w:rsidR="00672073" w:rsidRPr="0014602C" w:rsidRDefault="00B13C0C" w:rsidP="00510E5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B13C0C">
              <w:rPr>
                <w:rFonts w:ascii="Times New Roman" w:eastAsia="Times New Roman" w:hAnsi="Times New Roman" w:cs="Times New Roman"/>
                <w:sz w:val="24"/>
                <w:szCs w:val="24"/>
                <w:lang w:eastAsia="sr-Latn-ME"/>
              </w:rPr>
              <w:t>Definisanje cijena, finansijskih modela i uspostavljanje stabilnog</w:t>
            </w:r>
            <w:r>
              <w:rPr>
                <w:rFonts w:ascii="Times New Roman" w:eastAsia="Times New Roman" w:hAnsi="Times New Roman" w:cs="Times New Roman"/>
                <w:sz w:val="24"/>
                <w:szCs w:val="24"/>
                <w:lang w:eastAsia="sr-Latn-ME"/>
              </w:rPr>
              <w:t xml:space="preserve"> i</w:t>
            </w:r>
            <w:r w:rsidRPr="00B13C0C">
              <w:rPr>
                <w:rFonts w:ascii="Times New Roman" w:eastAsia="Times New Roman" w:hAnsi="Times New Roman" w:cs="Times New Roman"/>
                <w:sz w:val="24"/>
                <w:szCs w:val="24"/>
                <w:lang w:eastAsia="sr-Latn-ME"/>
              </w:rPr>
              <w:t xml:space="preserve"> </w:t>
            </w:r>
            <w:r>
              <w:rPr>
                <w:rFonts w:ascii="Times New Roman" w:eastAsia="Times New Roman" w:hAnsi="Times New Roman" w:cs="Times New Roman"/>
                <w:sz w:val="24"/>
                <w:szCs w:val="24"/>
                <w:lang w:eastAsia="sr-Latn-ME"/>
              </w:rPr>
              <w:t>kontinuiranog</w:t>
            </w:r>
            <w:r w:rsidRPr="00B13C0C">
              <w:rPr>
                <w:rFonts w:ascii="Times New Roman" w:eastAsia="Times New Roman" w:hAnsi="Times New Roman" w:cs="Times New Roman"/>
                <w:sz w:val="24"/>
                <w:szCs w:val="24"/>
                <w:lang w:eastAsia="sr-Latn-ME"/>
              </w:rPr>
              <w:t xml:space="preserve"> finansiranja za postojeće i nove usluge socijalne i dječje zaštite, </w:t>
            </w:r>
            <w:r w:rsidRPr="00B13C0C">
              <w:rPr>
                <w:rFonts w:ascii="Times New Roman" w:eastAsia="Times New Roman" w:hAnsi="Times New Roman" w:cs="Times New Roman"/>
                <w:sz w:val="24"/>
                <w:szCs w:val="24"/>
                <w:lang w:eastAsia="sr-Latn-ME"/>
              </w:rPr>
              <w:lastRenderedPageBreak/>
              <w:t xml:space="preserve">uključujući licencirane </w:t>
            </w:r>
            <w:r>
              <w:rPr>
                <w:rFonts w:ascii="Times New Roman" w:eastAsia="Times New Roman" w:hAnsi="Times New Roman" w:cs="Times New Roman"/>
                <w:sz w:val="24"/>
                <w:szCs w:val="24"/>
                <w:lang w:eastAsia="sr-Latn-ME"/>
              </w:rPr>
              <w:t>usluge</w:t>
            </w:r>
            <w:r w:rsidRPr="00B13C0C">
              <w:rPr>
                <w:rFonts w:ascii="Times New Roman" w:eastAsia="Times New Roman" w:hAnsi="Times New Roman" w:cs="Times New Roman"/>
                <w:sz w:val="24"/>
                <w:szCs w:val="24"/>
                <w:lang w:eastAsia="sr-Latn-ME"/>
              </w:rPr>
              <w:t xml:space="preserve"> podrške žrtvama nasilja, u cilju njihove dostupnosti i održivosti.</w:t>
            </w:r>
          </w:p>
        </w:tc>
        <w:tc>
          <w:tcPr>
            <w:tcW w:w="2204" w:type="dxa"/>
          </w:tcPr>
          <w:p w14:paraId="6D71F4B9" w14:textId="77777777" w:rsidR="00B13C0C" w:rsidRPr="00510E53" w:rsidRDefault="00B13C0C"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lastRenderedPageBreak/>
              <w:t>Glavni grad i pružaoci usluga</w:t>
            </w:r>
          </w:p>
          <w:p w14:paraId="23349E1B" w14:textId="01584E7B" w:rsidR="00672073" w:rsidRPr="00B13C0C" w:rsidRDefault="00672073" w:rsidP="00672073">
            <w:pPr>
              <w:spacing w:before="100" w:beforeAutospacing="1" w:after="100" w:afterAutospacing="1"/>
              <w:jc w:val="center"/>
              <w:outlineLvl w:val="2"/>
              <w:rPr>
                <w:rFonts w:ascii="Times New Roman" w:eastAsia="Times New Roman" w:hAnsi="Times New Roman" w:cs="Times New Roman"/>
                <w:strike/>
                <w:sz w:val="24"/>
                <w:szCs w:val="24"/>
                <w:lang w:eastAsia="sr-Latn-ME"/>
              </w:rPr>
            </w:pPr>
          </w:p>
        </w:tc>
        <w:tc>
          <w:tcPr>
            <w:tcW w:w="2370" w:type="dxa"/>
          </w:tcPr>
          <w:p w14:paraId="34A23120" w14:textId="0D0B5DEE" w:rsidR="00672073" w:rsidRPr="00D34959"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2026</w:t>
            </w:r>
            <w:r w:rsidR="00BB4B3D">
              <w:rPr>
                <w:rFonts w:ascii="Times New Roman" w:eastAsia="Times New Roman" w:hAnsi="Times New Roman" w:cs="Times New Roman"/>
                <w:sz w:val="24"/>
                <w:szCs w:val="24"/>
                <w:lang w:eastAsia="sr-Latn-ME"/>
              </w:rPr>
              <w:t>-2028</w:t>
            </w:r>
          </w:p>
        </w:tc>
        <w:tc>
          <w:tcPr>
            <w:tcW w:w="2193" w:type="dxa"/>
          </w:tcPr>
          <w:p w14:paraId="4D435EC2" w14:textId="225F17C7" w:rsidR="00672073" w:rsidRPr="0014602C" w:rsidRDefault="0067207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Donijet akt o cijenama usluga; usklađene cijene sa standardima kvaliteta</w:t>
            </w:r>
            <w:r w:rsidR="00510E53" w:rsidRPr="00510E53">
              <w:rPr>
                <w:rFonts w:ascii="Times New Roman" w:eastAsia="Times New Roman" w:hAnsi="Times New Roman" w:cs="Times New Roman"/>
                <w:sz w:val="24"/>
                <w:szCs w:val="24"/>
                <w:lang w:eastAsia="sr-Latn-ME"/>
              </w:rPr>
              <w:t>,</w:t>
            </w:r>
            <w:r w:rsidR="00B13C0C" w:rsidRPr="00B13C0C">
              <w:rPr>
                <w:rFonts w:ascii="Times New Roman" w:eastAsia="Times New Roman" w:hAnsi="Times New Roman" w:cs="Times New Roman"/>
                <w:color w:val="EE0000"/>
                <w:sz w:val="24"/>
                <w:szCs w:val="24"/>
                <w:lang w:eastAsia="sr-Latn-ME"/>
              </w:rPr>
              <w:t xml:space="preserve"> </w:t>
            </w:r>
            <w:r w:rsidR="00B13C0C" w:rsidRPr="00510E53">
              <w:rPr>
                <w:rFonts w:ascii="Times New Roman" w:eastAsia="Times New Roman" w:hAnsi="Times New Roman" w:cs="Times New Roman"/>
                <w:sz w:val="24"/>
                <w:szCs w:val="24"/>
                <w:lang w:eastAsia="sr-Latn-ME"/>
              </w:rPr>
              <w:t xml:space="preserve">Broj definisanih cijena za </w:t>
            </w:r>
            <w:r w:rsidR="00B13C0C" w:rsidRPr="00510E53">
              <w:rPr>
                <w:rFonts w:ascii="Times New Roman" w:eastAsia="Times New Roman" w:hAnsi="Times New Roman" w:cs="Times New Roman"/>
                <w:sz w:val="24"/>
                <w:szCs w:val="24"/>
                <w:lang w:eastAsia="sr-Latn-ME"/>
              </w:rPr>
              <w:lastRenderedPageBreak/>
              <w:t>postojeće i nove usluge, Uspostavljen višegodišnji finansijski model za licencirane servise</w:t>
            </w:r>
          </w:p>
        </w:tc>
        <w:tc>
          <w:tcPr>
            <w:tcW w:w="2766" w:type="dxa"/>
            <w:vAlign w:val="center"/>
          </w:tcPr>
          <w:p w14:paraId="2C9712EB" w14:textId="6928CF2D" w:rsidR="00672073" w:rsidRPr="0014602C" w:rsidRDefault="009A7E1A"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510E53">
              <w:rPr>
                <w:rFonts w:ascii="Times New Roman" w:eastAsia="Times New Roman" w:hAnsi="Times New Roman" w:cs="Times New Roman"/>
                <w:sz w:val="24"/>
                <w:szCs w:val="24"/>
                <w:lang w:eastAsia="sr-Latn-ME"/>
              </w:rPr>
              <w:lastRenderedPageBreak/>
              <w:t xml:space="preserve">Metodologija utvrđivanja cijena usluga, </w:t>
            </w:r>
            <w:r w:rsidR="00510E53">
              <w:rPr>
                <w:rFonts w:ascii="Times New Roman" w:eastAsia="Times New Roman" w:hAnsi="Times New Roman" w:cs="Times New Roman"/>
                <w:sz w:val="24"/>
                <w:szCs w:val="24"/>
                <w:lang w:eastAsia="sr-Latn-ME"/>
              </w:rPr>
              <w:t>n</w:t>
            </w:r>
            <w:r w:rsidR="00672073" w:rsidRPr="00D34959">
              <w:rPr>
                <w:rFonts w:ascii="Times New Roman" w:eastAsia="Times New Roman" w:hAnsi="Times New Roman" w:cs="Times New Roman"/>
                <w:sz w:val="24"/>
                <w:szCs w:val="24"/>
                <w:lang w:eastAsia="sr-Latn-ME"/>
              </w:rPr>
              <w:t>eophodno za planiranje finansiranja i održivost servisa</w:t>
            </w:r>
          </w:p>
        </w:tc>
      </w:tr>
      <w:tr w:rsidR="00510E53" w14:paraId="5B3D4F55" w14:textId="77777777" w:rsidTr="00D40308">
        <w:trPr>
          <w:trHeight w:val="354"/>
        </w:trPr>
        <w:tc>
          <w:tcPr>
            <w:tcW w:w="1468" w:type="dxa"/>
          </w:tcPr>
          <w:p w14:paraId="15410F01" w14:textId="6771BCB6" w:rsidR="00510E53" w:rsidRDefault="00510E53" w:rsidP="00672073">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lastRenderedPageBreak/>
              <w:t>14</w:t>
            </w:r>
          </w:p>
        </w:tc>
        <w:tc>
          <w:tcPr>
            <w:tcW w:w="3168" w:type="dxa"/>
            <w:vAlign w:val="center"/>
          </w:tcPr>
          <w:p w14:paraId="7BE947F7" w14:textId="6663825A" w:rsidR="00510E53" w:rsidRPr="00D34959" w:rsidRDefault="00510E53" w:rsidP="00DE43E6">
            <w:pPr>
              <w:spacing w:before="100" w:beforeAutospacing="1" w:after="100" w:afterAutospacing="1"/>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Mapiranje i evidencija svih usluga socijalne i dječje zaštite na teritoriji Glavnog grada</w:t>
            </w:r>
          </w:p>
        </w:tc>
        <w:tc>
          <w:tcPr>
            <w:tcW w:w="2204" w:type="dxa"/>
          </w:tcPr>
          <w:p w14:paraId="3F7ACE2F" w14:textId="3A87F6CF" w:rsidR="00510E53" w:rsidRPr="00D34959" w:rsidRDefault="00510E53" w:rsidP="002934EF">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Glavni grad, </w:t>
            </w:r>
            <w:r w:rsidRPr="00D34959">
              <w:rPr>
                <w:rFonts w:ascii="Times New Roman" w:eastAsia="Times New Roman" w:hAnsi="Times New Roman" w:cs="Times New Roman"/>
                <w:sz w:val="24"/>
                <w:szCs w:val="24"/>
                <w:lang w:eastAsia="sr-Latn-ME"/>
              </w:rPr>
              <w:t>Ministarstvo socijalnog staranja,</w:t>
            </w:r>
            <w:r>
              <w:rPr>
                <w:rFonts w:ascii="Times New Roman" w:eastAsia="Times New Roman" w:hAnsi="Times New Roman" w:cs="Times New Roman"/>
                <w:sz w:val="24"/>
                <w:szCs w:val="24"/>
                <w:lang w:eastAsia="sr-Latn-ME"/>
              </w:rPr>
              <w:t xml:space="preserve"> brige o porodici i demografije,</w:t>
            </w:r>
            <w:r w:rsidRPr="00D34959">
              <w:rPr>
                <w:rFonts w:ascii="Times New Roman" w:eastAsia="Times New Roman" w:hAnsi="Times New Roman" w:cs="Times New Roman"/>
                <w:sz w:val="24"/>
                <w:szCs w:val="24"/>
                <w:lang w:eastAsia="sr-Latn-ME"/>
              </w:rPr>
              <w:t xml:space="preserve"> </w:t>
            </w:r>
            <w:r>
              <w:rPr>
                <w:rFonts w:ascii="Times New Roman" w:eastAsia="Times New Roman" w:hAnsi="Times New Roman" w:cs="Times New Roman"/>
                <w:sz w:val="24"/>
                <w:szCs w:val="24"/>
                <w:lang w:eastAsia="sr-Latn-ME"/>
              </w:rPr>
              <w:t>Zavod za socijalnu i dječju zaštitu, NVO</w:t>
            </w:r>
          </w:p>
        </w:tc>
        <w:tc>
          <w:tcPr>
            <w:tcW w:w="2370" w:type="dxa"/>
          </w:tcPr>
          <w:p w14:paraId="6544B9DD" w14:textId="5D8D4DC2" w:rsidR="00510E53" w:rsidRDefault="00510E5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2026-2027</w:t>
            </w:r>
          </w:p>
        </w:tc>
        <w:tc>
          <w:tcPr>
            <w:tcW w:w="2193" w:type="dxa"/>
          </w:tcPr>
          <w:p w14:paraId="189B367E" w14:textId="6E6AA076" w:rsidR="00510E53" w:rsidRPr="00D34959" w:rsidRDefault="00510E5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Izrađen registar usluga; javno dostupna baza podataka; broj ažuriranih zapisa</w:t>
            </w:r>
          </w:p>
        </w:tc>
        <w:tc>
          <w:tcPr>
            <w:tcW w:w="2766" w:type="dxa"/>
            <w:vAlign w:val="center"/>
          </w:tcPr>
          <w:p w14:paraId="15864622" w14:textId="4B772930" w:rsidR="00510E53" w:rsidRPr="00D34959" w:rsidRDefault="00510E5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Digitalna platforma, koordinacija sa lokalnim i nacionalnim institucijama</w:t>
            </w:r>
          </w:p>
        </w:tc>
      </w:tr>
      <w:tr w:rsidR="00510E53" w14:paraId="5BB15991" w14:textId="77777777" w:rsidTr="00481B7B">
        <w:trPr>
          <w:trHeight w:val="354"/>
        </w:trPr>
        <w:tc>
          <w:tcPr>
            <w:tcW w:w="1468" w:type="dxa"/>
          </w:tcPr>
          <w:p w14:paraId="3F6134BA" w14:textId="44C32842" w:rsidR="00510E53" w:rsidRDefault="00510E53" w:rsidP="00672073">
            <w:pPr>
              <w:spacing w:before="100" w:beforeAutospacing="1" w:after="100" w:afterAutospacing="1"/>
              <w:jc w:val="center"/>
              <w:outlineLvl w:val="2"/>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8"/>
                <w:szCs w:val="28"/>
                <w:lang w:eastAsia="sr-Latn-ME"/>
              </w:rPr>
              <w:t>15</w:t>
            </w:r>
          </w:p>
        </w:tc>
        <w:tc>
          <w:tcPr>
            <w:tcW w:w="3168" w:type="dxa"/>
            <w:vAlign w:val="center"/>
          </w:tcPr>
          <w:p w14:paraId="0F30A2BC" w14:textId="3B5FCAC5" w:rsidR="00510E53" w:rsidRPr="00D34959" w:rsidRDefault="00510E53" w:rsidP="00BB4B3D">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14602C">
              <w:rPr>
                <w:rFonts w:ascii="Times New Roman" w:eastAsia="Times New Roman" w:hAnsi="Times New Roman" w:cs="Times New Roman"/>
                <w:sz w:val="24"/>
                <w:szCs w:val="24"/>
                <w:lang w:eastAsia="sr-Latn-ME"/>
              </w:rPr>
              <w:t>Monitoring i evaluacija sprovođenja Akcionog plana</w:t>
            </w:r>
          </w:p>
        </w:tc>
        <w:tc>
          <w:tcPr>
            <w:tcW w:w="2204" w:type="dxa"/>
          </w:tcPr>
          <w:p w14:paraId="57DFADA2" w14:textId="4C748CAC" w:rsidR="00510E53" w:rsidRPr="00D34959" w:rsidRDefault="00510E53" w:rsidP="00BB4B3D">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14602C">
              <w:rPr>
                <w:rFonts w:ascii="Times New Roman" w:eastAsia="Times New Roman" w:hAnsi="Times New Roman" w:cs="Times New Roman"/>
                <w:sz w:val="24"/>
                <w:szCs w:val="24"/>
                <w:lang w:eastAsia="sr-Latn-ME"/>
              </w:rPr>
              <w:t>Sekretarijat za socijaln</w:t>
            </w:r>
            <w:r>
              <w:rPr>
                <w:rFonts w:ascii="Times New Roman" w:eastAsia="Times New Roman" w:hAnsi="Times New Roman" w:cs="Times New Roman"/>
                <w:sz w:val="24"/>
                <w:szCs w:val="24"/>
                <w:lang w:eastAsia="sr-Latn-ME"/>
              </w:rPr>
              <w:t>o staranje</w:t>
            </w:r>
            <w:r w:rsidRPr="0014602C">
              <w:rPr>
                <w:rFonts w:ascii="Times New Roman" w:eastAsia="Times New Roman" w:hAnsi="Times New Roman" w:cs="Times New Roman"/>
                <w:sz w:val="24"/>
                <w:szCs w:val="24"/>
                <w:lang w:eastAsia="sr-Latn-ME"/>
              </w:rPr>
              <w:t>, nezavisni konsultanti</w:t>
            </w:r>
          </w:p>
        </w:tc>
        <w:tc>
          <w:tcPr>
            <w:tcW w:w="2370" w:type="dxa"/>
          </w:tcPr>
          <w:p w14:paraId="3B15078E" w14:textId="3D06D392" w:rsidR="00510E53" w:rsidRDefault="00510E5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D34959">
              <w:rPr>
                <w:rFonts w:ascii="Times New Roman" w:eastAsia="Times New Roman" w:hAnsi="Times New Roman" w:cs="Times New Roman"/>
                <w:sz w:val="24"/>
                <w:szCs w:val="24"/>
                <w:lang w:eastAsia="sr-Latn-ME"/>
              </w:rPr>
              <w:t>Godišnje</w:t>
            </w:r>
          </w:p>
        </w:tc>
        <w:tc>
          <w:tcPr>
            <w:tcW w:w="2193" w:type="dxa"/>
          </w:tcPr>
          <w:p w14:paraId="30CF950C" w14:textId="00961A63" w:rsidR="00510E53" w:rsidRPr="00D34959" w:rsidRDefault="00510E5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14602C">
              <w:rPr>
                <w:rFonts w:ascii="Times New Roman" w:eastAsia="Times New Roman" w:hAnsi="Times New Roman" w:cs="Times New Roman"/>
                <w:sz w:val="24"/>
                <w:szCs w:val="24"/>
                <w:lang w:eastAsia="sr-Latn-ME"/>
              </w:rPr>
              <w:t>Broj izvještaja; predložene korekcije mjera; statistički pokazatelji</w:t>
            </w:r>
          </w:p>
        </w:tc>
        <w:tc>
          <w:tcPr>
            <w:tcW w:w="2766" w:type="dxa"/>
            <w:vAlign w:val="center"/>
          </w:tcPr>
          <w:p w14:paraId="2695CB9F" w14:textId="377E0FDB" w:rsidR="00510E53" w:rsidRPr="00D34959" w:rsidRDefault="00510E53" w:rsidP="00672073">
            <w:pPr>
              <w:spacing w:before="100" w:beforeAutospacing="1" w:after="100" w:afterAutospacing="1"/>
              <w:jc w:val="center"/>
              <w:outlineLvl w:val="2"/>
              <w:rPr>
                <w:rFonts w:ascii="Times New Roman" w:eastAsia="Times New Roman" w:hAnsi="Times New Roman" w:cs="Times New Roman"/>
                <w:sz w:val="24"/>
                <w:szCs w:val="24"/>
                <w:lang w:eastAsia="sr-Latn-ME"/>
              </w:rPr>
            </w:pPr>
            <w:r w:rsidRPr="0014602C">
              <w:rPr>
                <w:rFonts w:ascii="Times New Roman" w:eastAsia="Times New Roman" w:hAnsi="Times New Roman" w:cs="Times New Roman"/>
                <w:sz w:val="24"/>
                <w:szCs w:val="24"/>
                <w:lang w:eastAsia="sr-Latn-ME"/>
              </w:rPr>
              <w:t>Indikatori uspjeha, baze podataka, stručna evaluacija</w:t>
            </w:r>
          </w:p>
        </w:tc>
      </w:tr>
    </w:tbl>
    <w:p w14:paraId="77F9AB4D" w14:textId="77777777" w:rsidR="00C9457F" w:rsidRDefault="00C9457F"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2EDD703B" w14:textId="77777777" w:rsidR="00C9457F" w:rsidRDefault="00C9457F"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7D452037" w14:textId="77777777" w:rsidR="00C9457F" w:rsidRDefault="00C9457F"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5E809EA3" w14:textId="77777777" w:rsidR="00C9457F" w:rsidRDefault="00C9457F"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0CA88286" w14:textId="77777777" w:rsidR="00C9457F" w:rsidRDefault="00C9457F"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2C2410FC" w14:textId="77777777" w:rsidR="00C9457F" w:rsidRDefault="00C9457F" w:rsidP="000F42F7">
      <w:pPr>
        <w:spacing w:before="100" w:beforeAutospacing="1" w:after="100" w:afterAutospacing="1" w:line="240" w:lineRule="auto"/>
        <w:jc w:val="both"/>
        <w:outlineLvl w:val="2"/>
        <w:rPr>
          <w:rFonts w:ascii="Times New Roman" w:eastAsia="Times New Roman" w:hAnsi="Times New Roman" w:cs="Times New Roman"/>
          <w:b/>
          <w:bCs/>
          <w:sz w:val="28"/>
          <w:szCs w:val="28"/>
          <w:lang w:eastAsia="sr-Latn-ME"/>
        </w:rPr>
      </w:pPr>
    </w:p>
    <w:p w14:paraId="29EC7FA3" w14:textId="37A410C4" w:rsidR="00D6673D" w:rsidRPr="00B51780" w:rsidRDefault="000F42F7" w:rsidP="00C9457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sidRPr="00B51780">
        <w:rPr>
          <w:rFonts w:ascii="Times New Roman" w:eastAsia="Times New Roman" w:hAnsi="Times New Roman" w:cs="Times New Roman"/>
          <w:b/>
          <w:bCs/>
          <w:sz w:val="28"/>
          <w:szCs w:val="28"/>
          <w:lang w:eastAsia="sr-Latn-ME"/>
        </w:rPr>
        <w:lastRenderedPageBreak/>
        <w:t>6. PRAĆENJE, EVALUACIJA I IZVJEŠTAVANJE</w:t>
      </w:r>
    </w:p>
    <w:p w14:paraId="23F49777" w14:textId="4F6AB1F0" w:rsidR="0014602C" w:rsidRPr="000F42F7" w:rsidRDefault="0014602C" w:rsidP="000F42F7">
      <w:pPr>
        <w:pStyle w:val="NormalWeb"/>
        <w:jc w:val="both"/>
      </w:pPr>
      <w:r w:rsidRPr="000F42F7">
        <w:t xml:space="preserve">Efikasna implementacija Akcionog plana za podršku žrtvama nasilja zahtijeva kontinuirano praćenje, evaluaciju i izvještavanje, kako bi se osiguralo ostvarivanje definisanih ciljeva i mjera, kao i pravovremeno prilagođavanje strategija na osnovu praktičnih iskustava. Ovaj proces uključuje sve ključne aktere – institucije lokalne samouprave, škole, zdravstvene ustanove, </w:t>
      </w:r>
      <w:r w:rsidR="0008066D">
        <w:t>C</w:t>
      </w:r>
      <w:r w:rsidRPr="000F42F7">
        <w:t>entar za socijalni rad,</w:t>
      </w:r>
      <w:r w:rsidR="0008066D">
        <w:t xml:space="preserve"> Upravu</w:t>
      </w:r>
      <w:r w:rsidRPr="000F42F7">
        <w:t xml:space="preserve"> policij</w:t>
      </w:r>
      <w:r w:rsidR="0008066D">
        <w:t>e</w:t>
      </w:r>
      <w:r w:rsidRPr="000F42F7">
        <w:t>, nevladine organizacije i druge relevantne subjekte uključene u pružanje podrške žrtvama nasilja.</w:t>
      </w:r>
    </w:p>
    <w:p w14:paraId="79638067" w14:textId="77777777" w:rsidR="0014602C" w:rsidRPr="000F42F7" w:rsidRDefault="0014602C" w:rsidP="000F42F7">
      <w:pPr>
        <w:pStyle w:val="NormalWeb"/>
        <w:jc w:val="both"/>
      </w:pPr>
      <w:r w:rsidRPr="000F42F7">
        <w:rPr>
          <w:rStyle w:val="Strong"/>
        </w:rPr>
        <w:t>Praćenje</w:t>
      </w:r>
      <w:r w:rsidRPr="000F42F7">
        <w:t xml:space="preserve"> se sprovodi kontinuirano tokom cijelog perioda implementacije plana, s fokusom na realizaciju konkretnih aktivnosti definisanih u tabeli mjera. Primarni ciljevi praćenja su:</w:t>
      </w:r>
    </w:p>
    <w:p w14:paraId="7941D6E4" w14:textId="77777777" w:rsidR="0014602C" w:rsidRPr="000F42F7" w:rsidRDefault="0014602C" w:rsidP="000F42F7">
      <w:pPr>
        <w:pStyle w:val="NormalWeb"/>
        <w:numPr>
          <w:ilvl w:val="0"/>
          <w:numId w:val="9"/>
        </w:numPr>
        <w:jc w:val="both"/>
      </w:pPr>
      <w:r w:rsidRPr="000F42F7">
        <w:t>Evidentiranje sprovedenih aktivnosti i programa, uključujući edukacije, radionice, kampanje i krizne intervencije;</w:t>
      </w:r>
    </w:p>
    <w:p w14:paraId="6DDDE32F" w14:textId="77777777" w:rsidR="0014602C" w:rsidRPr="000F42F7" w:rsidRDefault="0014602C" w:rsidP="000F42F7">
      <w:pPr>
        <w:pStyle w:val="NormalWeb"/>
        <w:numPr>
          <w:ilvl w:val="0"/>
          <w:numId w:val="9"/>
        </w:numPr>
        <w:jc w:val="both"/>
      </w:pPr>
      <w:r w:rsidRPr="000F42F7">
        <w:t>Praćenje broja korisnika usluga podrške i njihovih karakteristika (uzrasta, vrste nasilja, stepena angažovanja);</w:t>
      </w:r>
    </w:p>
    <w:p w14:paraId="746173BD" w14:textId="77777777" w:rsidR="0014602C" w:rsidRPr="000F42F7" w:rsidRDefault="0014602C" w:rsidP="000F42F7">
      <w:pPr>
        <w:pStyle w:val="NormalWeb"/>
        <w:numPr>
          <w:ilvl w:val="0"/>
          <w:numId w:val="9"/>
        </w:numPr>
        <w:jc w:val="both"/>
      </w:pPr>
      <w:r w:rsidRPr="000F42F7">
        <w:t>Identifikacija prepreka i izazova u implementaciji planiranih mjera;</w:t>
      </w:r>
    </w:p>
    <w:p w14:paraId="59A208A1" w14:textId="77777777" w:rsidR="0014602C" w:rsidRPr="000F42F7" w:rsidRDefault="0014602C" w:rsidP="000F42F7">
      <w:pPr>
        <w:pStyle w:val="NormalWeb"/>
        <w:numPr>
          <w:ilvl w:val="0"/>
          <w:numId w:val="9"/>
        </w:numPr>
        <w:jc w:val="both"/>
      </w:pPr>
      <w:r w:rsidRPr="000F42F7">
        <w:t>Prikupljanje kvalitativnih i kvantitativnih podataka radi sagledavanja efekata i postignutih rezultata.</w:t>
      </w:r>
    </w:p>
    <w:p w14:paraId="3831E2C7" w14:textId="77777777" w:rsidR="0014602C" w:rsidRPr="000F42F7" w:rsidRDefault="0014602C" w:rsidP="000F42F7">
      <w:pPr>
        <w:pStyle w:val="NormalWeb"/>
        <w:jc w:val="both"/>
      </w:pPr>
      <w:r w:rsidRPr="000F42F7">
        <w:rPr>
          <w:rStyle w:val="Strong"/>
        </w:rPr>
        <w:t>Evaluacija</w:t>
      </w:r>
      <w:r w:rsidRPr="000F42F7">
        <w:t xml:space="preserve"> se realizuje periodično, najmanje jednom godišnje, u cilju procjene efikasnosti i efektivnosti Akcionog plana. Evaluacija uključuje:</w:t>
      </w:r>
    </w:p>
    <w:p w14:paraId="6CD5C169" w14:textId="77777777" w:rsidR="0014602C" w:rsidRPr="000F42F7" w:rsidRDefault="0014602C" w:rsidP="000F42F7">
      <w:pPr>
        <w:pStyle w:val="NormalWeb"/>
        <w:numPr>
          <w:ilvl w:val="0"/>
          <w:numId w:val="10"/>
        </w:numPr>
        <w:jc w:val="both"/>
      </w:pPr>
      <w:r w:rsidRPr="000F42F7">
        <w:t>Analizu postignutih rezultata u odnosu na planirane indikatore uspjeha;</w:t>
      </w:r>
    </w:p>
    <w:p w14:paraId="5F69C02B" w14:textId="77777777" w:rsidR="0014602C" w:rsidRPr="000F42F7" w:rsidRDefault="0014602C" w:rsidP="000F42F7">
      <w:pPr>
        <w:pStyle w:val="NormalWeb"/>
        <w:numPr>
          <w:ilvl w:val="0"/>
          <w:numId w:val="10"/>
        </w:numPr>
        <w:jc w:val="both"/>
      </w:pPr>
      <w:r w:rsidRPr="000F42F7">
        <w:t>Procjenu kvaliteta pružene podrške žrtvama nasilja i zadovoljstva korisnika;</w:t>
      </w:r>
    </w:p>
    <w:p w14:paraId="76FE2887" w14:textId="77777777" w:rsidR="0014602C" w:rsidRPr="000F42F7" w:rsidRDefault="0014602C" w:rsidP="000F42F7">
      <w:pPr>
        <w:pStyle w:val="NormalWeb"/>
        <w:numPr>
          <w:ilvl w:val="0"/>
          <w:numId w:val="10"/>
        </w:numPr>
        <w:jc w:val="both"/>
      </w:pPr>
      <w:r w:rsidRPr="000F42F7">
        <w:t>Identifikaciju i predlaganje korektivnih mjera za unapređenje provedbe aktivnosti;</w:t>
      </w:r>
    </w:p>
    <w:p w14:paraId="0F65CD5D" w14:textId="77777777" w:rsidR="0014602C" w:rsidRPr="000F42F7" w:rsidRDefault="0014602C" w:rsidP="000F42F7">
      <w:pPr>
        <w:pStyle w:val="NormalWeb"/>
        <w:numPr>
          <w:ilvl w:val="0"/>
          <w:numId w:val="10"/>
        </w:numPr>
        <w:jc w:val="both"/>
      </w:pPr>
      <w:r w:rsidRPr="000F42F7">
        <w:t>Analizu međuresorske saradnje i koordinacije svih aktera uključenih u plan.</w:t>
      </w:r>
    </w:p>
    <w:p w14:paraId="4F842840" w14:textId="321691FC" w:rsidR="0014602C" w:rsidRPr="000F42F7" w:rsidRDefault="0014602C" w:rsidP="000F42F7">
      <w:pPr>
        <w:pStyle w:val="NormalWeb"/>
        <w:jc w:val="both"/>
      </w:pPr>
      <w:r w:rsidRPr="000F42F7">
        <w:t xml:space="preserve">Evaluaciju sprovode Sekretarijat za </w:t>
      </w:r>
      <w:r w:rsidR="007A0287" w:rsidRPr="00450164">
        <w:rPr>
          <w:color w:val="000000" w:themeColor="text1"/>
        </w:rPr>
        <w:t xml:space="preserve">socijalno staranje </w:t>
      </w:r>
      <w:r w:rsidRPr="000F42F7">
        <w:t>Glavnog grada, uz podršku nezavisnih stručnjaka i eksternih konsultantskih timova, u saradnji sa svim relevantnim institucijama i NVO partnerima.</w:t>
      </w:r>
    </w:p>
    <w:p w14:paraId="1C08F352" w14:textId="77777777" w:rsidR="0014602C" w:rsidRPr="000F42F7" w:rsidRDefault="0014602C" w:rsidP="000F42F7">
      <w:pPr>
        <w:pStyle w:val="NormalWeb"/>
        <w:jc w:val="both"/>
      </w:pPr>
      <w:r w:rsidRPr="000F42F7">
        <w:rPr>
          <w:rStyle w:val="Strong"/>
        </w:rPr>
        <w:t>Izvještavanje</w:t>
      </w:r>
      <w:r w:rsidRPr="000F42F7">
        <w:t xml:space="preserve"> je ključni segment upravljanja planom i obuhvata redovno i transparentno informisanje Skupštine Glavnog grada, relevantnih sekretarijata, partnera i javnosti o napretku i postignutim rezultatima. Oblik i dinamika izvještavanja uključuju:</w:t>
      </w:r>
    </w:p>
    <w:p w14:paraId="1E6B62FD" w14:textId="26EB4F8F" w:rsidR="0014602C" w:rsidRPr="000F42F7" w:rsidRDefault="0014602C" w:rsidP="000F42F7">
      <w:pPr>
        <w:pStyle w:val="NormalWeb"/>
        <w:numPr>
          <w:ilvl w:val="0"/>
          <w:numId w:val="11"/>
        </w:numPr>
        <w:jc w:val="both"/>
      </w:pPr>
      <w:r w:rsidRPr="000F42F7">
        <w:t xml:space="preserve">Polugodišnje izvještaje o realizaciji aktivnosti, dostavljene Sekretarijatu za </w:t>
      </w:r>
      <w:r w:rsidR="000263CA" w:rsidRPr="00450164">
        <w:rPr>
          <w:color w:val="000000" w:themeColor="text1"/>
        </w:rPr>
        <w:t>socijalno staranje</w:t>
      </w:r>
      <w:r w:rsidRPr="000F42F7">
        <w:t>;</w:t>
      </w:r>
    </w:p>
    <w:p w14:paraId="18C1415B" w14:textId="77777777" w:rsidR="0014602C" w:rsidRPr="000F42F7" w:rsidRDefault="0014602C" w:rsidP="000F42F7">
      <w:pPr>
        <w:pStyle w:val="NormalWeb"/>
        <w:numPr>
          <w:ilvl w:val="0"/>
          <w:numId w:val="11"/>
        </w:numPr>
        <w:jc w:val="both"/>
      </w:pPr>
      <w:r w:rsidRPr="000F42F7">
        <w:t>Godišnje sveobuhvatne izvještaje sa evaluacijom efekata, postignutim rezultatima, identificiranim izazovima i preporukama za naredni period;</w:t>
      </w:r>
    </w:p>
    <w:p w14:paraId="48F4F170" w14:textId="77777777" w:rsidR="0014602C" w:rsidRPr="000F42F7" w:rsidRDefault="0014602C" w:rsidP="000F42F7">
      <w:pPr>
        <w:pStyle w:val="NormalWeb"/>
        <w:numPr>
          <w:ilvl w:val="0"/>
          <w:numId w:val="11"/>
        </w:numPr>
        <w:jc w:val="both"/>
      </w:pPr>
      <w:r w:rsidRPr="000F42F7">
        <w:t>Pripremu sažetaka i preporuka za Skupštinu Glavnog grada radi donošenja strateških odluka i osiguranja adekvatnog finansiranja i resursa;</w:t>
      </w:r>
    </w:p>
    <w:p w14:paraId="77DF240F" w14:textId="77777777" w:rsidR="0014602C" w:rsidRPr="000F42F7" w:rsidRDefault="0014602C" w:rsidP="000F42F7">
      <w:pPr>
        <w:pStyle w:val="NormalWeb"/>
        <w:numPr>
          <w:ilvl w:val="0"/>
          <w:numId w:val="11"/>
        </w:numPr>
        <w:jc w:val="both"/>
      </w:pPr>
      <w:r w:rsidRPr="000F42F7">
        <w:lastRenderedPageBreak/>
        <w:t>Objavljivanje relevantnih informacija i statističkih podataka u skladu sa zaštitom identiteta žrtava nasilja, u cilju transparentnosti i podizanja svijesti javnosti.</w:t>
      </w:r>
    </w:p>
    <w:p w14:paraId="6A85649B" w14:textId="2B6610F4" w:rsidR="00C9457F" w:rsidRPr="00A46ED2" w:rsidRDefault="0014602C" w:rsidP="00A46ED2">
      <w:pPr>
        <w:pStyle w:val="NormalWeb"/>
        <w:jc w:val="both"/>
      </w:pPr>
      <w:r w:rsidRPr="000F42F7">
        <w:t>Praćenje, evaluacija i izvještavanje omogućavaju sistemski pristup implementaciji Akcionog plana, podržavaju kontinuitet pružanja usluga, identifikaciju dobrih praksi i unapređenje politike zaštite žrtava nasilja na lokalnom nivou. Na taj način se obezbjeđuje održivost i efektivnost mjera, usklađenost sa međunarodnim standardima ljudskih prava i djeteta, kao i ostvarivanje ciljeva predviđenih Strategijom socijalne i dječje zaštite Glavnog grada, Strategijom prevencije i zaštite djece od nasilja, Strategijom rodne ravnopravnosti i drugim relevantnim dokumentima.</w:t>
      </w:r>
    </w:p>
    <w:p w14:paraId="77CAA071" w14:textId="77777777" w:rsidR="00A46ED2" w:rsidRDefault="00A46ED2" w:rsidP="00C9457F">
      <w:pPr>
        <w:jc w:val="both"/>
        <w:rPr>
          <w:rFonts w:ascii="Times New Roman" w:hAnsi="Times New Roman" w:cs="Times New Roman"/>
          <w:b/>
          <w:i/>
          <w:sz w:val="24"/>
          <w:szCs w:val="24"/>
          <w:u w:val="single"/>
        </w:rPr>
      </w:pPr>
    </w:p>
    <w:p w14:paraId="3EA216D9" w14:textId="4223F068" w:rsidR="00C9457F" w:rsidRPr="00A46ED2" w:rsidRDefault="00C9457F" w:rsidP="00C9457F">
      <w:pPr>
        <w:jc w:val="both"/>
        <w:rPr>
          <w:rFonts w:ascii="Times New Roman" w:hAnsi="Times New Roman" w:cs="Times New Roman"/>
          <w:b/>
          <w:i/>
          <w:sz w:val="24"/>
          <w:szCs w:val="24"/>
          <w:u w:val="single"/>
        </w:rPr>
      </w:pPr>
      <w:r w:rsidRPr="00C9457F">
        <w:rPr>
          <w:rFonts w:ascii="Times New Roman" w:hAnsi="Times New Roman" w:cs="Times New Roman"/>
          <w:b/>
          <w:i/>
          <w:sz w:val="24"/>
          <w:szCs w:val="24"/>
          <w:u w:val="single"/>
        </w:rPr>
        <w:t>Plan komunikacije sa javnošću – Akcioni plan 2026–2028</w:t>
      </w:r>
    </w:p>
    <w:p w14:paraId="6B5345D1" w14:textId="77777777" w:rsidR="00C9457F" w:rsidRPr="00510E53" w:rsidRDefault="00C9457F" w:rsidP="00C9457F">
      <w:pPr>
        <w:jc w:val="both"/>
        <w:rPr>
          <w:rFonts w:ascii="Times New Roman" w:hAnsi="Times New Roman" w:cs="Times New Roman"/>
          <w:i/>
          <w:sz w:val="24"/>
          <w:szCs w:val="24"/>
        </w:rPr>
      </w:pPr>
      <w:r w:rsidRPr="00510E53">
        <w:rPr>
          <w:rFonts w:ascii="Times New Roman" w:hAnsi="Times New Roman" w:cs="Times New Roman"/>
          <w:i/>
          <w:sz w:val="24"/>
          <w:szCs w:val="24"/>
        </w:rPr>
        <w:t>Cilj komunikacije je osigurati pravovremeno, jasno i kontinuirano informisanje javnosti o aktivnostima i mjerama podrške žrtvama nasilja, uz podizanje svijesti o dostupnim servisima i mehanizmima zaštite. Plan takođe ima za cilj vidljivost Akcionog plana za podršku žrtvama nasilja za period 2026–2028. godine u Glavnom gradu Podgorici.</w:t>
      </w:r>
    </w:p>
    <w:p w14:paraId="74AA4B99" w14:textId="77777777" w:rsidR="00C9457F" w:rsidRPr="00510E53" w:rsidRDefault="00C9457F" w:rsidP="00C9457F">
      <w:pPr>
        <w:jc w:val="both"/>
        <w:rPr>
          <w:rFonts w:ascii="Times New Roman" w:hAnsi="Times New Roman" w:cs="Times New Roman"/>
          <w:i/>
          <w:sz w:val="24"/>
          <w:szCs w:val="24"/>
        </w:rPr>
      </w:pPr>
      <w:r w:rsidRPr="00510E53">
        <w:rPr>
          <w:rFonts w:ascii="Times New Roman" w:hAnsi="Times New Roman" w:cs="Times New Roman"/>
          <w:i/>
          <w:sz w:val="24"/>
          <w:szCs w:val="24"/>
        </w:rPr>
        <w:t>Komunikacija će se odvijati putem medija i društvenih mreža, web stranica Glavnog grada i partnerskih institucija, edukativnih materijala, javnih kampanja, radionica i javnih rasprava, a ciljne grupe su djeca, mladi, porodice, lokalne zajednice, škole, mediji, NVO i relevantne institucije. Ključne poruke fokusiraju se na informisanje o dostupnim servisima i podršci žrtvama nasilja, prevenciju nasilja, promociju nenasilnih rješenja konflikata i važnost aktivnog uključivanja građana u procese zaštite i socijalne inkluzije.</w:t>
      </w:r>
    </w:p>
    <w:p w14:paraId="44232358" w14:textId="77777777" w:rsidR="00C9457F" w:rsidRPr="00C9457F" w:rsidRDefault="00C9457F" w:rsidP="00C9457F">
      <w:pPr>
        <w:jc w:val="both"/>
        <w:rPr>
          <w:rFonts w:ascii="Times New Roman" w:hAnsi="Times New Roman" w:cs="Times New Roman"/>
          <w:i/>
          <w:sz w:val="24"/>
          <w:szCs w:val="24"/>
        </w:rPr>
      </w:pPr>
      <w:r w:rsidRPr="00C9457F">
        <w:rPr>
          <w:rFonts w:ascii="Times New Roman" w:hAnsi="Times New Roman" w:cs="Times New Roman"/>
          <w:i/>
          <w:sz w:val="24"/>
          <w:szCs w:val="24"/>
        </w:rPr>
        <w:t>Skraćenice:</w:t>
      </w:r>
    </w:p>
    <w:p w14:paraId="130FBD10" w14:textId="374B1B7E" w:rsidR="00C9457F" w:rsidRDefault="00C9457F" w:rsidP="00C9457F">
      <w:pPr>
        <w:jc w:val="both"/>
        <w:rPr>
          <w:rFonts w:ascii="Times New Roman" w:hAnsi="Times New Roman" w:cs="Times New Roman"/>
          <w:i/>
          <w:sz w:val="24"/>
          <w:szCs w:val="24"/>
        </w:rPr>
      </w:pPr>
      <w:r w:rsidRPr="00510E53">
        <w:rPr>
          <w:rFonts w:ascii="Times New Roman" w:hAnsi="Times New Roman" w:cs="Times New Roman"/>
          <w:b/>
          <w:i/>
          <w:sz w:val="24"/>
          <w:szCs w:val="24"/>
        </w:rPr>
        <w:t>Glavni grad</w:t>
      </w:r>
      <w:r w:rsidRPr="00510E53">
        <w:rPr>
          <w:rFonts w:ascii="Times New Roman" w:hAnsi="Times New Roman" w:cs="Times New Roman"/>
          <w:i/>
          <w:sz w:val="24"/>
          <w:szCs w:val="24"/>
        </w:rPr>
        <w:t xml:space="preserve"> - </w:t>
      </w:r>
      <w:r w:rsidR="00A46ED2" w:rsidRPr="0003190A">
        <w:rPr>
          <w:rFonts w:ascii="Times New Roman" w:hAnsi="Times New Roman" w:cs="Times New Roman"/>
          <w:i/>
          <w:sz w:val="24"/>
          <w:szCs w:val="24"/>
        </w:rPr>
        <w:t>Glavni grad  Podgorica i organi lokalne samouprave, službe, institucije</w:t>
      </w:r>
      <w:r w:rsidR="00A46ED2">
        <w:rPr>
          <w:rFonts w:ascii="Times New Roman" w:hAnsi="Times New Roman" w:cs="Times New Roman"/>
          <w:i/>
          <w:sz w:val="24"/>
          <w:szCs w:val="24"/>
        </w:rPr>
        <w:t xml:space="preserve">, ustanove </w:t>
      </w:r>
      <w:r w:rsidR="00A46ED2" w:rsidRPr="0003190A">
        <w:rPr>
          <w:rFonts w:ascii="Times New Roman" w:hAnsi="Times New Roman" w:cs="Times New Roman"/>
          <w:i/>
          <w:sz w:val="24"/>
          <w:szCs w:val="24"/>
        </w:rPr>
        <w:t xml:space="preserve"> i organizacije koje su u nadležnosi Glavnog grada</w:t>
      </w:r>
      <w:r w:rsidR="00A46ED2">
        <w:rPr>
          <w:rFonts w:ascii="Times New Roman" w:hAnsi="Times New Roman" w:cs="Times New Roman"/>
          <w:i/>
          <w:sz w:val="24"/>
          <w:szCs w:val="24"/>
        </w:rPr>
        <w:t xml:space="preserve"> (</w:t>
      </w:r>
      <w:r w:rsidR="00A46ED2" w:rsidRPr="0084206A">
        <w:rPr>
          <w:rFonts w:ascii="Times New Roman" w:hAnsi="Times New Roman" w:cs="Times New Roman"/>
          <w:i/>
          <w:sz w:val="24"/>
          <w:szCs w:val="24"/>
        </w:rPr>
        <w:t>Sekretarijat za socijalno staranje</w:t>
      </w:r>
      <w:r w:rsidR="00A46ED2">
        <w:rPr>
          <w:rFonts w:ascii="Times New Roman" w:hAnsi="Times New Roman" w:cs="Times New Roman"/>
          <w:i/>
          <w:sz w:val="24"/>
          <w:szCs w:val="24"/>
        </w:rPr>
        <w:t xml:space="preserve">, </w:t>
      </w:r>
      <w:r w:rsidR="00A46ED2" w:rsidRPr="00977648">
        <w:rPr>
          <w:rFonts w:ascii="Times New Roman" w:hAnsi="Times New Roman" w:cs="Times New Roman"/>
          <w:i/>
          <w:sz w:val="24"/>
          <w:szCs w:val="24"/>
        </w:rPr>
        <w:t xml:space="preserve">Sekretarijat za kulturu, Sekretarijat za sport, </w:t>
      </w:r>
      <w:r w:rsidR="00A46ED2" w:rsidRPr="0084206A">
        <w:rPr>
          <w:rFonts w:ascii="Times New Roman" w:hAnsi="Times New Roman" w:cs="Times New Roman"/>
          <w:i/>
          <w:sz w:val="24"/>
          <w:szCs w:val="24"/>
        </w:rPr>
        <w:t>Sekretarijat za lokalnu samoupravu i saradnju sa civilnim društvom</w:t>
      </w:r>
      <w:r w:rsidR="00A46ED2">
        <w:rPr>
          <w:rFonts w:ascii="Times New Roman" w:hAnsi="Times New Roman" w:cs="Times New Roman"/>
          <w:i/>
          <w:sz w:val="24"/>
          <w:szCs w:val="24"/>
        </w:rPr>
        <w:t>,</w:t>
      </w:r>
      <w:r w:rsidR="00A46ED2" w:rsidRPr="00977648">
        <w:rPr>
          <w:rFonts w:ascii="Times New Roman" w:hAnsi="Times New Roman" w:cs="Times New Roman"/>
          <w:i/>
          <w:sz w:val="24"/>
          <w:szCs w:val="24"/>
        </w:rPr>
        <w:t xml:space="preserve"> JU „Dječji savez“, Biblioteka, Kancelarija za mlade,</w:t>
      </w:r>
      <w:r w:rsidR="00A46ED2" w:rsidRPr="00977648">
        <w:t xml:space="preserve"> </w:t>
      </w:r>
      <w:r w:rsidR="00A46ED2" w:rsidRPr="00977648">
        <w:rPr>
          <w:rFonts w:ascii="Times New Roman" w:hAnsi="Times New Roman" w:cs="Times New Roman"/>
          <w:i/>
          <w:sz w:val="24"/>
          <w:szCs w:val="24"/>
        </w:rPr>
        <w:t>JU Centar</w:t>
      </w:r>
      <w:r w:rsidR="00A46ED2">
        <w:rPr>
          <w:rFonts w:ascii="Times New Roman" w:hAnsi="Times New Roman" w:cs="Times New Roman"/>
          <w:i/>
          <w:sz w:val="24"/>
          <w:szCs w:val="24"/>
        </w:rPr>
        <w:t>, ...)</w:t>
      </w:r>
    </w:p>
    <w:p w14:paraId="5DD4DD56" w14:textId="77777777" w:rsidR="00C9457F" w:rsidRPr="00510E53" w:rsidRDefault="00C9457F" w:rsidP="00C9457F">
      <w:pPr>
        <w:jc w:val="both"/>
        <w:rPr>
          <w:rFonts w:ascii="Times New Roman" w:hAnsi="Times New Roman" w:cs="Times New Roman"/>
          <w:i/>
          <w:sz w:val="24"/>
          <w:szCs w:val="24"/>
        </w:rPr>
      </w:pPr>
      <w:r w:rsidRPr="00510E53">
        <w:rPr>
          <w:rFonts w:ascii="Times New Roman" w:hAnsi="Times New Roman" w:cs="Times New Roman"/>
          <w:b/>
          <w:i/>
          <w:sz w:val="24"/>
          <w:szCs w:val="24"/>
        </w:rPr>
        <w:t>JU Centar</w:t>
      </w:r>
      <w:r>
        <w:rPr>
          <w:rFonts w:ascii="Times New Roman" w:hAnsi="Times New Roman" w:cs="Times New Roman"/>
          <w:i/>
          <w:sz w:val="24"/>
          <w:szCs w:val="24"/>
        </w:rPr>
        <w:t xml:space="preserve"> – Javna ustanova Centar za razvoj i pružanje usluga iz oblasti socijalne i dječje </w:t>
      </w:r>
      <w:bookmarkStart w:id="0" w:name="_GoBack"/>
      <w:bookmarkEnd w:id="0"/>
      <w:r>
        <w:rPr>
          <w:rFonts w:ascii="Times New Roman" w:hAnsi="Times New Roman" w:cs="Times New Roman"/>
          <w:i/>
          <w:sz w:val="24"/>
          <w:szCs w:val="24"/>
        </w:rPr>
        <w:t xml:space="preserve">zaštite – Glavni grad </w:t>
      </w:r>
    </w:p>
    <w:p w14:paraId="4A3C13DE" w14:textId="77777777" w:rsidR="00C9457F" w:rsidRPr="00510E53" w:rsidRDefault="00C9457F" w:rsidP="00C9457F">
      <w:pPr>
        <w:jc w:val="both"/>
        <w:rPr>
          <w:rFonts w:ascii="Times New Roman" w:hAnsi="Times New Roman" w:cs="Times New Roman"/>
          <w:i/>
          <w:sz w:val="24"/>
          <w:szCs w:val="24"/>
        </w:rPr>
      </w:pPr>
      <w:r w:rsidRPr="00510E53">
        <w:rPr>
          <w:rFonts w:ascii="Times New Roman" w:hAnsi="Times New Roman" w:cs="Times New Roman"/>
          <w:b/>
          <w:i/>
          <w:sz w:val="24"/>
          <w:szCs w:val="24"/>
        </w:rPr>
        <w:t>DZ</w:t>
      </w:r>
      <w:r w:rsidRPr="00510E53">
        <w:rPr>
          <w:rFonts w:ascii="Times New Roman" w:hAnsi="Times New Roman" w:cs="Times New Roman"/>
          <w:i/>
          <w:sz w:val="24"/>
          <w:szCs w:val="24"/>
        </w:rPr>
        <w:t xml:space="preserve"> - Dom Zdravlja</w:t>
      </w:r>
    </w:p>
    <w:p w14:paraId="7DD30D80" w14:textId="77777777" w:rsidR="00C9457F" w:rsidRPr="00510E53" w:rsidRDefault="00C9457F" w:rsidP="00C9457F">
      <w:pPr>
        <w:jc w:val="both"/>
        <w:rPr>
          <w:rFonts w:ascii="Times New Roman" w:hAnsi="Times New Roman" w:cs="Times New Roman"/>
          <w:i/>
          <w:sz w:val="24"/>
          <w:szCs w:val="24"/>
        </w:rPr>
      </w:pPr>
      <w:r w:rsidRPr="00510E53">
        <w:rPr>
          <w:rFonts w:ascii="Times New Roman" w:hAnsi="Times New Roman" w:cs="Times New Roman"/>
          <w:b/>
          <w:i/>
          <w:sz w:val="24"/>
          <w:szCs w:val="24"/>
        </w:rPr>
        <w:t>CSR</w:t>
      </w:r>
      <w:r w:rsidRPr="00510E53">
        <w:rPr>
          <w:rFonts w:ascii="Times New Roman" w:hAnsi="Times New Roman" w:cs="Times New Roman"/>
          <w:i/>
          <w:sz w:val="24"/>
          <w:szCs w:val="24"/>
        </w:rPr>
        <w:t xml:space="preserve"> - Centar za socijalni rad Podgorica</w:t>
      </w:r>
    </w:p>
    <w:p w14:paraId="6651C609" w14:textId="5A2DC231" w:rsidR="004D42A0" w:rsidRPr="00C9457F" w:rsidRDefault="00C9457F" w:rsidP="00C9457F">
      <w:pPr>
        <w:jc w:val="both"/>
        <w:rPr>
          <w:rFonts w:ascii="Times New Roman" w:hAnsi="Times New Roman" w:cs="Times New Roman"/>
          <w:i/>
          <w:sz w:val="24"/>
          <w:szCs w:val="24"/>
        </w:rPr>
      </w:pPr>
      <w:r w:rsidRPr="00510E53">
        <w:rPr>
          <w:rFonts w:ascii="Times New Roman" w:hAnsi="Times New Roman" w:cs="Times New Roman"/>
          <w:b/>
          <w:i/>
          <w:sz w:val="24"/>
          <w:szCs w:val="24"/>
        </w:rPr>
        <w:t>NVO</w:t>
      </w:r>
      <w:r w:rsidRPr="00510E53">
        <w:rPr>
          <w:rFonts w:ascii="Times New Roman" w:hAnsi="Times New Roman" w:cs="Times New Roman"/>
          <w:i/>
          <w:sz w:val="24"/>
          <w:szCs w:val="24"/>
        </w:rPr>
        <w:t>- nevladine organizacije</w:t>
      </w:r>
    </w:p>
    <w:p w14:paraId="44C92361" w14:textId="52EFF254" w:rsidR="003E41D5" w:rsidRDefault="003E41D5" w:rsidP="00C9457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sidRPr="003E41D5">
        <w:rPr>
          <w:rFonts w:ascii="Times New Roman" w:eastAsia="Times New Roman" w:hAnsi="Times New Roman" w:cs="Times New Roman"/>
          <w:b/>
          <w:bCs/>
          <w:sz w:val="28"/>
          <w:szCs w:val="28"/>
          <w:lang w:eastAsia="sr-Latn-ME"/>
        </w:rPr>
        <w:lastRenderedPageBreak/>
        <w:t>7. BUDŽETIRANJE</w:t>
      </w:r>
    </w:p>
    <w:p w14:paraId="0C6F6934" w14:textId="287FB78E" w:rsidR="00E639AD" w:rsidRDefault="003E41D5" w:rsidP="00C9457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r-Latn-ME"/>
        </w:rPr>
      </w:pPr>
      <w:r w:rsidRPr="00C9457F">
        <w:rPr>
          <w:rFonts w:ascii="Times New Roman" w:eastAsia="Times New Roman" w:hAnsi="Times New Roman" w:cs="Times New Roman"/>
          <w:b/>
          <w:bCs/>
          <w:i/>
          <w:sz w:val="27"/>
          <w:szCs w:val="27"/>
          <w:lang w:eastAsia="sr-Latn-ME"/>
        </w:rPr>
        <w:t>FINANSIJSKI PLAN ZA SPROVOĐENJE AKCIONOG PLANA PODRŠKE ŽRTVAMA NASILJA 2026–2028</w:t>
      </w:r>
      <w:r w:rsidRPr="003E41D5">
        <w:rPr>
          <w:rFonts w:ascii="Times New Roman" w:eastAsia="Times New Roman" w:hAnsi="Times New Roman" w:cs="Times New Roman"/>
          <w:b/>
          <w:bCs/>
          <w:sz w:val="27"/>
          <w:szCs w:val="27"/>
          <w:lang w:eastAsia="sr-Latn-ME"/>
        </w:rPr>
        <w:t>.</w:t>
      </w:r>
    </w:p>
    <w:p w14:paraId="46B18FB0" w14:textId="77777777" w:rsidR="00C9457F" w:rsidRPr="0032590B" w:rsidRDefault="00C9457F" w:rsidP="00C9457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r-Latn-ME"/>
        </w:rPr>
      </w:pPr>
    </w:p>
    <w:p w14:paraId="51437AEB" w14:textId="77777777" w:rsidR="00E639AD" w:rsidRPr="00510E53" w:rsidRDefault="00E639AD" w:rsidP="00E639AD">
      <w:pPr>
        <w:pStyle w:val="NormalWeb"/>
      </w:pPr>
      <w:r w:rsidRPr="00510E53">
        <w:t>Sprovođenje Lokalnog akcionog plana za podršku žrtvama nasilja za period 2026–2028. realizovaće se u skladu sa raspoloživim budžetskim sredstvima i godišnjim budžetskim planiranjem Glavnog grada Podgorice i nadležnih institucija na državnom nivou.</w:t>
      </w:r>
    </w:p>
    <w:p w14:paraId="24CF622A" w14:textId="77777777" w:rsidR="00E639AD" w:rsidRPr="00510E53" w:rsidRDefault="00E639AD" w:rsidP="00E639AD">
      <w:pPr>
        <w:pStyle w:val="NormalWeb"/>
      </w:pPr>
      <w:r w:rsidRPr="00510E53">
        <w:t>Sredstva za implementaciju mjera obezbjeđivaće se sukcesivno, kroz:</w:t>
      </w:r>
    </w:p>
    <w:p w14:paraId="42F5A21A" w14:textId="77777777" w:rsidR="00E639AD" w:rsidRPr="00510E53" w:rsidRDefault="00E639AD" w:rsidP="00E639AD">
      <w:pPr>
        <w:pStyle w:val="NormalWeb"/>
        <w:numPr>
          <w:ilvl w:val="0"/>
          <w:numId w:val="16"/>
        </w:numPr>
      </w:pPr>
      <w:r w:rsidRPr="00510E53">
        <w:t>redovne budžetske linije Glavnog grada i nadležnih sekretarijata;</w:t>
      </w:r>
    </w:p>
    <w:p w14:paraId="645885CD" w14:textId="77777777" w:rsidR="00E639AD" w:rsidRPr="00510E53" w:rsidRDefault="00E639AD" w:rsidP="00E639AD">
      <w:pPr>
        <w:pStyle w:val="NormalWeb"/>
        <w:numPr>
          <w:ilvl w:val="0"/>
          <w:numId w:val="16"/>
        </w:numPr>
      </w:pPr>
      <w:r w:rsidRPr="00510E53">
        <w:t>budžete resornih ministarstava;</w:t>
      </w:r>
    </w:p>
    <w:p w14:paraId="3311F8D1" w14:textId="723D75B4" w:rsidR="00E639AD" w:rsidRPr="00510E53" w:rsidRDefault="00E639AD" w:rsidP="00E639AD">
      <w:pPr>
        <w:pStyle w:val="NormalWeb"/>
        <w:numPr>
          <w:ilvl w:val="0"/>
          <w:numId w:val="16"/>
        </w:numPr>
      </w:pPr>
      <w:r w:rsidRPr="00510E53">
        <w:t>projekte i grantove iz nacionalnih i međunarodnih fondova</w:t>
      </w:r>
    </w:p>
    <w:p w14:paraId="5383409E" w14:textId="77777777" w:rsidR="00E639AD" w:rsidRPr="00510E53" w:rsidRDefault="00E639AD" w:rsidP="00E639AD">
      <w:pPr>
        <w:pStyle w:val="NormalWeb"/>
        <w:numPr>
          <w:ilvl w:val="0"/>
          <w:numId w:val="16"/>
        </w:numPr>
      </w:pPr>
      <w:r w:rsidRPr="00510E53">
        <w:t>partnerstva sa nevladinim sektorom i donatorima.</w:t>
      </w:r>
    </w:p>
    <w:p w14:paraId="6D52CD4E" w14:textId="77777777" w:rsidR="00E639AD" w:rsidRPr="00510E53" w:rsidRDefault="00E639AD" w:rsidP="00E639AD">
      <w:pPr>
        <w:pStyle w:val="NormalWeb"/>
      </w:pPr>
      <w:r w:rsidRPr="00510E53">
        <w:t>Imajući u vidu da budžet za 2026. godinu nije predvidio posebne stavke za pojedine infrastrukturne mjere, njihova realizacija planira se fazno, i to:</w:t>
      </w:r>
    </w:p>
    <w:p w14:paraId="1C9B165C" w14:textId="24A2F2F3" w:rsidR="00E639AD" w:rsidRPr="00510E53" w:rsidRDefault="00E639AD" w:rsidP="00E639AD">
      <w:pPr>
        <w:pStyle w:val="NormalWeb"/>
        <w:numPr>
          <w:ilvl w:val="0"/>
          <w:numId w:val="17"/>
        </w:numPr>
      </w:pPr>
      <w:r w:rsidRPr="00510E53">
        <w:t xml:space="preserve">u 2026. godini – kroz pripremne aktivnosti (analiza potreba, izrada projektne dokumentacije, </w:t>
      </w:r>
      <w:r w:rsidR="001C4DA8" w:rsidRPr="00510E53">
        <w:t xml:space="preserve">formiranje tima, </w:t>
      </w:r>
      <w:r w:rsidRPr="00510E53">
        <w:t>definisanje protokola, obuke kadra, kandidovanje projekata prema donatorima);</w:t>
      </w:r>
    </w:p>
    <w:p w14:paraId="04B585FE" w14:textId="77777777" w:rsidR="00E639AD" w:rsidRPr="00510E53" w:rsidRDefault="00E639AD" w:rsidP="00E639AD">
      <w:pPr>
        <w:pStyle w:val="NormalWeb"/>
        <w:numPr>
          <w:ilvl w:val="0"/>
          <w:numId w:val="17"/>
        </w:numPr>
      </w:pPr>
      <w:r w:rsidRPr="00510E53">
        <w:t>u 2027. i 2028. godini – kroz planiranje i obezbjeđivanje sredstava u budžetu ili putem eksternog finansiranja.</w:t>
      </w:r>
    </w:p>
    <w:p w14:paraId="316CB01A" w14:textId="53042F42" w:rsidR="00E639AD" w:rsidRPr="00510E53" w:rsidRDefault="00E639AD" w:rsidP="0032590B">
      <w:pPr>
        <w:pStyle w:val="NormalWeb"/>
        <w:jc w:val="both"/>
      </w:pPr>
      <w:r w:rsidRPr="00510E53">
        <w:t>Posebno za mjere koje zahtijevaju infrastrukturna ulaganja (npr. uspostavljanje specijalizovane jedinice u okviru Kliničkog centra Crne Gore ili kriznog centra za žrtve seksualnog nasilja), finansiranje će biti predmet dodatne budžetske razrade i međuresornog dogovora između Glavnog grada i nadležnih ministarstava.</w:t>
      </w:r>
      <w:r w:rsidR="00C9457F">
        <w:t xml:space="preserve"> </w:t>
      </w:r>
      <w:r w:rsidRPr="00510E53">
        <w:t>Godišnje budžetsko planiranje biće usklađeno sa prioritetima definisanim Akcionim planom, a eventualne izmjene i dopune finansijskog okvira vršiće se kroz redovne budžetske procedure i rebalans budžeta, u skladu sa zakonom.</w:t>
      </w:r>
      <w:r w:rsidR="00996C35" w:rsidRPr="00510E53">
        <w:t xml:space="preserve"> </w:t>
      </w:r>
      <w:r w:rsidRPr="00510E53">
        <w:t>Sekretarijat za socijalno staranje, u saradnji sa Sekretarijatom za finansije, pratiće finansijsku realizaciju mjera i o tome izvještavati u okviru godišnjih izvještaja o sprovođenju Akcionog plana.</w:t>
      </w:r>
    </w:p>
    <w:p w14:paraId="16CDC7F8" w14:textId="29D763D2" w:rsidR="009A7E1A" w:rsidRDefault="00E639AD" w:rsidP="00C9457F">
      <w:pPr>
        <w:pStyle w:val="NormalWeb"/>
        <w:jc w:val="both"/>
      </w:pPr>
      <w:r w:rsidRPr="00510E53">
        <w:t>Implementacija ovog Akcionog plana uslovljena je raspoloživim finansijskim sredstvima i odvijaće se u skladu sa principima racionalnog i odgovornog</w:t>
      </w:r>
      <w:r w:rsidR="0032590B" w:rsidRPr="00510E53">
        <w:t xml:space="preserve"> upravljanja javnim finansijama.</w:t>
      </w:r>
    </w:p>
    <w:p w14:paraId="4AF4168B" w14:textId="471D44A2" w:rsidR="00D6673D" w:rsidRDefault="00143633" w:rsidP="00C9457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sr-Latn-ME"/>
        </w:rPr>
      </w:pPr>
      <w:r w:rsidRPr="00143633">
        <w:rPr>
          <w:rFonts w:ascii="Times New Roman" w:eastAsia="Times New Roman" w:hAnsi="Times New Roman" w:cs="Times New Roman"/>
          <w:b/>
          <w:bCs/>
          <w:sz w:val="28"/>
          <w:szCs w:val="28"/>
          <w:lang w:eastAsia="sr-Latn-ME"/>
        </w:rPr>
        <w:lastRenderedPageBreak/>
        <w:t>8</w:t>
      </w:r>
      <w:r w:rsidR="000F42F7" w:rsidRPr="00143633">
        <w:rPr>
          <w:rFonts w:ascii="Times New Roman" w:eastAsia="Times New Roman" w:hAnsi="Times New Roman" w:cs="Times New Roman"/>
          <w:b/>
          <w:bCs/>
          <w:sz w:val="28"/>
          <w:szCs w:val="28"/>
          <w:lang w:eastAsia="sr-Latn-ME"/>
        </w:rPr>
        <w:t>. ZAKLJUČNE ODREDBE</w:t>
      </w:r>
    </w:p>
    <w:p w14:paraId="48DED06B" w14:textId="77777777" w:rsidR="00C9457F" w:rsidRPr="00143633" w:rsidRDefault="00C9457F" w:rsidP="00C9457F">
      <w:pPr>
        <w:spacing w:after="0" w:line="240" w:lineRule="auto"/>
        <w:jc w:val="center"/>
        <w:outlineLvl w:val="2"/>
        <w:rPr>
          <w:rFonts w:ascii="Times New Roman" w:eastAsia="Times New Roman" w:hAnsi="Times New Roman" w:cs="Times New Roman"/>
          <w:b/>
          <w:bCs/>
          <w:sz w:val="28"/>
          <w:szCs w:val="28"/>
          <w:lang w:eastAsia="sr-Latn-ME"/>
        </w:rPr>
      </w:pPr>
    </w:p>
    <w:p w14:paraId="7D7488F1" w14:textId="245A1681" w:rsidR="00C9457F" w:rsidRDefault="0014602C" w:rsidP="00C9457F">
      <w:pPr>
        <w:pStyle w:val="NormalWeb"/>
        <w:numPr>
          <w:ilvl w:val="0"/>
          <w:numId w:val="19"/>
        </w:numPr>
        <w:spacing w:before="0" w:beforeAutospacing="0" w:after="0" w:afterAutospacing="0"/>
        <w:jc w:val="both"/>
      </w:pPr>
      <w:r w:rsidRPr="000F42F7">
        <w:t xml:space="preserve">Ovim </w:t>
      </w:r>
      <w:bookmarkStart w:id="1" w:name="_Hlk222848924"/>
      <w:r w:rsidRPr="000F42F7">
        <w:t>Akcionim planom za podršku žrtvama nasilja za period 2026–202</w:t>
      </w:r>
      <w:r w:rsidR="0008066D">
        <w:t>8</w:t>
      </w:r>
      <w:r w:rsidRPr="000F42F7">
        <w:t>. godine</w:t>
      </w:r>
      <w:bookmarkEnd w:id="1"/>
      <w:r w:rsidRPr="000F42F7">
        <w:t>, Glavni grad Podgorica preuzima odgovornost za unapređenje zaštite i podrške žrtvama svih oblika nasilja, kroz koordinisano djelovanje nadležnih institucija, organizacija civilnog društva i drugih relevantnih subjekata na lokalnom nivou.</w:t>
      </w:r>
    </w:p>
    <w:p w14:paraId="2F1E127B" w14:textId="77777777" w:rsidR="00C9457F" w:rsidRPr="000F42F7" w:rsidRDefault="00C9457F" w:rsidP="00C9457F">
      <w:pPr>
        <w:pStyle w:val="NormalWeb"/>
        <w:spacing w:before="0" w:beforeAutospacing="0" w:after="0" w:afterAutospacing="0"/>
        <w:ind w:left="720"/>
        <w:jc w:val="both"/>
      </w:pPr>
    </w:p>
    <w:p w14:paraId="43AF7778" w14:textId="2FB7B454" w:rsidR="00C9457F" w:rsidRDefault="0014602C" w:rsidP="00C9457F">
      <w:pPr>
        <w:pStyle w:val="NormalWeb"/>
        <w:numPr>
          <w:ilvl w:val="0"/>
          <w:numId w:val="19"/>
        </w:numPr>
        <w:spacing w:before="0" w:beforeAutospacing="0" w:after="0" w:afterAutospacing="0"/>
        <w:jc w:val="both"/>
      </w:pPr>
      <w:r w:rsidRPr="000F42F7">
        <w:t>Sprovođenje planiranih mjera i aktivnosti mora biti usklađeno sa zakonodavnim okvirima Crne Gore, međunarodnim standardima zaštite ljudskih prava i prava djeteta, te relevantnim strategijama i planovima na nacionalnom i lokalnom nivou, uključujući Strategiju socijalne i dječje zaštite, Strategiju prevencije i zaštite djece od nasilja, Strategiju rodne ravnopravnosti i Strategiju omladinske politike.</w:t>
      </w:r>
    </w:p>
    <w:p w14:paraId="358DC479" w14:textId="77777777" w:rsidR="00C9457F" w:rsidRPr="000F42F7" w:rsidRDefault="00C9457F" w:rsidP="00C9457F">
      <w:pPr>
        <w:pStyle w:val="NormalWeb"/>
        <w:spacing w:before="0" w:beforeAutospacing="0" w:after="0" w:afterAutospacing="0"/>
        <w:ind w:left="720"/>
        <w:jc w:val="both"/>
      </w:pPr>
    </w:p>
    <w:p w14:paraId="0EFE4997" w14:textId="1AB71426" w:rsidR="0014602C" w:rsidRDefault="0014602C" w:rsidP="00C9457F">
      <w:pPr>
        <w:pStyle w:val="NormalWeb"/>
        <w:numPr>
          <w:ilvl w:val="0"/>
          <w:numId w:val="19"/>
        </w:numPr>
        <w:spacing w:before="0" w:beforeAutospacing="0" w:after="0" w:afterAutospacing="0"/>
        <w:jc w:val="both"/>
      </w:pPr>
      <w:r w:rsidRPr="000F42F7">
        <w:t xml:space="preserve">Nadležnost za koordinaciju implementacije Akcionog plana pripada Sekretarijatu za </w:t>
      </w:r>
      <w:r w:rsidR="007A0287" w:rsidRPr="00450164">
        <w:rPr>
          <w:color w:val="000000" w:themeColor="text1"/>
        </w:rPr>
        <w:t xml:space="preserve">socijalno staranje </w:t>
      </w:r>
      <w:r w:rsidRPr="000F42F7">
        <w:t>Glavnog grada Podgorice, koji će u saradnji sa ostalim relevantnim organima i institucijama osigurati adekvatno praćenje, evaluaciju i izvještavanje, u skladu sa propisanim mehanizmima i rokovima.</w:t>
      </w:r>
    </w:p>
    <w:p w14:paraId="7C8CC680" w14:textId="77777777" w:rsidR="00C9457F" w:rsidRPr="000F42F7" w:rsidRDefault="00C9457F" w:rsidP="00C9457F">
      <w:pPr>
        <w:pStyle w:val="NormalWeb"/>
        <w:spacing w:before="0" w:beforeAutospacing="0" w:after="0" w:afterAutospacing="0"/>
        <w:ind w:left="720"/>
        <w:jc w:val="both"/>
      </w:pPr>
    </w:p>
    <w:p w14:paraId="4C59E027" w14:textId="1A9F7A2D" w:rsidR="0014602C" w:rsidRDefault="0014602C" w:rsidP="00C9457F">
      <w:pPr>
        <w:pStyle w:val="NormalWeb"/>
        <w:numPr>
          <w:ilvl w:val="0"/>
          <w:numId w:val="19"/>
        </w:numPr>
        <w:spacing w:before="0" w:beforeAutospacing="0" w:after="0" w:afterAutospacing="0"/>
        <w:jc w:val="both"/>
      </w:pPr>
      <w:r w:rsidRPr="000F42F7">
        <w:t>Svi subjekti uključeni u implementaciju planiranih aktivnosti imaju obavezu da djeluju u skladu sa principima nenasilja, jednakosti, transparentnosti, odgovornosti i međuresorske saradnje, te da osiguraju zaštitu identiteta i dostojanstva žrtava nasilja.</w:t>
      </w:r>
    </w:p>
    <w:p w14:paraId="731ECC83" w14:textId="77777777" w:rsidR="00C9457F" w:rsidRPr="000F42F7" w:rsidRDefault="00C9457F" w:rsidP="00C9457F">
      <w:pPr>
        <w:pStyle w:val="NormalWeb"/>
        <w:spacing w:before="0" w:beforeAutospacing="0" w:after="0" w:afterAutospacing="0"/>
        <w:ind w:left="720"/>
        <w:jc w:val="both"/>
      </w:pPr>
    </w:p>
    <w:p w14:paraId="2EF90627" w14:textId="7F98B852" w:rsidR="0014602C" w:rsidRDefault="0014602C" w:rsidP="00C9457F">
      <w:pPr>
        <w:pStyle w:val="NormalWeb"/>
        <w:numPr>
          <w:ilvl w:val="0"/>
          <w:numId w:val="19"/>
        </w:numPr>
        <w:spacing w:before="0" w:beforeAutospacing="0" w:after="0" w:afterAutospacing="0"/>
        <w:jc w:val="both"/>
      </w:pPr>
      <w:r w:rsidRPr="000F42F7">
        <w:t>Ovaj Akcioni plan stupa na snagu danom donošenja odluke Skupštine Glavnog grada Podgorice, a njegove odredbe važiće do završetka planiranog perioda implementacije, uz mogućnost revizije i dopune u skladu sa rezultatima praćenja, evaluacije i preporukama nadležnih institucija.</w:t>
      </w:r>
    </w:p>
    <w:p w14:paraId="20E41003" w14:textId="77777777" w:rsidR="00C9457F" w:rsidRPr="000F42F7" w:rsidRDefault="00C9457F" w:rsidP="00C9457F">
      <w:pPr>
        <w:pStyle w:val="NormalWeb"/>
        <w:spacing w:before="0" w:beforeAutospacing="0" w:after="0" w:afterAutospacing="0"/>
        <w:ind w:left="720"/>
        <w:jc w:val="both"/>
      </w:pPr>
    </w:p>
    <w:p w14:paraId="226DC4E3" w14:textId="487BA855" w:rsidR="0014602C" w:rsidRPr="000F42F7" w:rsidRDefault="0014602C" w:rsidP="00C9457F">
      <w:pPr>
        <w:pStyle w:val="NormalWeb"/>
        <w:numPr>
          <w:ilvl w:val="0"/>
          <w:numId w:val="19"/>
        </w:numPr>
        <w:spacing w:before="0" w:beforeAutospacing="0" w:after="0" w:afterAutospacing="0"/>
        <w:jc w:val="both"/>
      </w:pPr>
      <w:r w:rsidRPr="000F42F7">
        <w:t>Usvajanjem ovog Akcionog plana, Skupština Glavnog grada Podgorice potvrđuje svoju opredijeljenost za stvaranje bezbjednog, podržavajućeg i uključivog</w:t>
      </w:r>
      <w:r w:rsidR="007A0287">
        <w:t xml:space="preserve"> - </w:t>
      </w:r>
      <w:r w:rsidRPr="000F42F7">
        <w:t xml:space="preserve"> </w:t>
      </w:r>
      <w:r w:rsidR="007A0287" w:rsidRPr="00450164">
        <w:rPr>
          <w:color w:val="000000" w:themeColor="text1"/>
        </w:rPr>
        <w:t>podsticajnog</w:t>
      </w:r>
      <w:r w:rsidR="007A0287">
        <w:t xml:space="preserve"> </w:t>
      </w:r>
      <w:r w:rsidRPr="000F42F7">
        <w:t>okruženja za sve žrtve nasilja, kao i za kontinuirano unapređenje lokalnih politika zaštite i podrške u skladu sa potrebama građana i međunarodnim standardima.</w:t>
      </w:r>
    </w:p>
    <w:p w14:paraId="58E3D623" w14:textId="77777777" w:rsidR="00711171" w:rsidRDefault="00711171" w:rsidP="000F42F7">
      <w:pPr>
        <w:jc w:val="both"/>
        <w:rPr>
          <w:rFonts w:ascii="Times New Roman" w:hAnsi="Times New Roman" w:cs="Times New Roman"/>
          <w:sz w:val="24"/>
          <w:szCs w:val="24"/>
        </w:rPr>
      </w:pPr>
    </w:p>
    <w:p w14:paraId="43A496A0" w14:textId="77777777" w:rsidR="00510E53" w:rsidRPr="00510E53" w:rsidRDefault="00510E53" w:rsidP="00DA710C">
      <w:pPr>
        <w:jc w:val="both"/>
        <w:rPr>
          <w:rFonts w:ascii="Times New Roman" w:hAnsi="Times New Roman" w:cs="Times New Roman"/>
          <w:i/>
          <w:sz w:val="24"/>
          <w:szCs w:val="24"/>
        </w:rPr>
      </w:pPr>
    </w:p>
    <w:sectPr w:rsidR="00510E53" w:rsidRPr="00510E53" w:rsidSect="00063BBB">
      <w:footerReference w:type="default" r:id="rId10"/>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9533B" w14:textId="77777777" w:rsidR="00FB686E" w:rsidRDefault="00FB686E" w:rsidP="002934EF">
      <w:pPr>
        <w:spacing w:after="0" w:line="240" w:lineRule="auto"/>
      </w:pPr>
      <w:r>
        <w:separator/>
      </w:r>
    </w:p>
  </w:endnote>
  <w:endnote w:type="continuationSeparator" w:id="0">
    <w:p w14:paraId="616BCF7D" w14:textId="77777777" w:rsidR="00FB686E" w:rsidRDefault="00FB686E" w:rsidP="0029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6A60" w14:textId="77BB6840" w:rsidR="00063BBB" w:rsidRPr="00063BBB" w:rsidRDefault="00063BBB" w:rsidP="00063BBB">
    <w:pPr>
      <w:pStyle w:val="Footer"/>
      <w:jc w:val="right"/>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620F" w14:textId="77777777" w:rsidR="00FB686E" w:rsidRDefault="00FB686E" w:rsidP="002934EF">
      <w:pPr>
        <w:spacing w:after="0" w:line="240" w:lineRule="auto"/>
      </w:pPr>
      <w:r>
        <w:separator/>
      </w:r>
    </w:p>
  </w:footnote>
  <w:footnote w:type="continuationSeparator" w:id="0">
    <w:p w14:paraId="0749E834" w14:textId="77777777" w:rsidR="00FB686E" w:rsidRDefault="00FB686E" w:rsidP="00293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9A9"/>
    <w:multiLevelType w:val="multilevel"/>
    <w:tmpl w:val="94C6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2226A"/>
    <w:multiLevelType w:val="multilevel"/>
    <w:tmpl w:val="D8EE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73B4"/>
    <w:multiLevelType w:val="multilevel"/>
    <w:tmpl w:val="1166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094"/>
    <w:multiLevelType w:val="multilevel"/>
    <w:tmpl w:val="C8CA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F310D"/>
    <w:multiLevelType w:val="multilevel"/>
    <w:tmpl w:val="E388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B6FC5"/>
    <w:multiLevelType w:val="multilevel"/>
    <w:tmpl w:val="4E1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7658"/>
    <w:multiLevelType w:val="multilevel"/>
    <w:tmpl w:val="B34E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B7E04"/>
    <w:multiLevelType w:val="multilevel"/>
    <w:tmpl w:val="6AAE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317D8"/>
    <w:multiLevelType w:val="multilevel"/>
    <w:tmpl w:val="F3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3733C"/>
    <w:multiLevelType w:val="multilevel"/>
    <w:tmpl w:val="2BB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20DFE"/>
    <w:multiLevelType w:val="multilevel"/>
    <w:tmpl w:val="04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C50CF"/>
    <w:multiLevelType w:val="multilevel"/>
    <w:tmpl w:val="BF3C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E7ED1"/>
    <w:multiLevelType w:val="multilevel"/>
    <w:tmpl w:val="ED4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03048"/>
    <w:multiLevelType w:val="multilevel"/>
    <w:tmpl w:val="F5C0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C30394"/>
    <w:multiLevelType w:val="hybridMultilevel"/>
    <w:tmpl w:val="8DA2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146A8"/>
    <w:multiLevelType w:val="hybridMultilevel"/>
    <w:tmpl w:val="D20C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B0F40"/>
    <w:multiLevelType w:val="multilevel"/>
    <w:tmpl w:val="76FC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600DE"/>
    <w:multiLevelType w:val="multilevel"/>
    <w:tmpl w:val="ECBE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1176F"/>
    <w:multiLevelType w:val="multilevel"/>
    <w:tmpl w:val="642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0"/>
  </w:num>
  <w:num w:numId="4">
    <w:abstractNumId w:val="13"/>
  </w:num>
  <w:num w:numId="5">
    <w:abstractNumId w:val="16"/>
  </w:num>
  <w:num w:numId="6">
    <w:abstractNumId w:val="9"/>
  </w:num>
  <w:num w:numId="7">
    <w:abstractNumId w:val="0"/>
  </w:num>
  <w:num w:numId="8">
    <w:abstractNumId w:val="11"/>
  </w:num>
  <w:num w:numId="9">
    <w:abstractNumId w:val="17"/>
  </w:num>
  <w:num w:numId="10">
    <w:abstractNumId w:val="6"/>
  </w:num>
  <w:num w:numId="11">
    <w:abstractNumId w:val="2"/>
  </w:num>
  <w:num w:numId="12">
    <w:abstractNumId w:val="1"/>
  </w:num>
  <w:num w:numId="13">
    <w:abstractNumId w:val="3"/>
  </w:num>
  <w:num w:numId="14">
    <w:abstractNumId w:val="4"/>
  </w:num>
  <w:num w:numId="15">
    <w:abstractNumId w:val="18"/>
  </w:num>
  <w:num w:numId="16">
    <w:abstractNumId w:val="7"/>
  </w:num>
  <w:num w:numId="17">
    <w:abstractNumId w:val="1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35"/>
    <w:rsid w:val="000263CA"/>
    <w:rsid w:val="0005673E"/>
    <w:rsid w:val="00063BBB"/>
    <w:rsid w:val="00070778"/>
    <w:rsid w:val="0008066D"/>
    <w:rsid w:val="000A6ED8"/>
    <w:rsid w:val="000C09F2"/>
    <w:rsid w:val="000F42F7"/>
    <w:rsid w:val="001064FB"/>
    <w:rsid w:val="00115B53"/>
    <w:rsid w:val="00143633"/>
    <w:rsid w:val="0014602C"/>
    <w:rsid w:val="0016009F"/>
    <w:rsid w:val="001632F2"/>
    <w:rsid w:val="0018249A"/>
    <w:rsid w:val="00185317"/>
    <w:rsid w:val="001B7D7B"/>
    <w:rsid w:val="001C10B5"/>
    <w:rsid w:val="001C4DA8"/>
    <w:rsid w:val="001D547B"/>
    <w:rsid w:val="0020053A"/>
    <w:rsid w:val="00204CBD"/>
    <w:rsid w:val="002131A8"/>
    <w:rsid w:val="002934EF"/>
    <w:rsid w:val="002A48E6"/>
    <w:rsid w:val="002A69A4"/>
    <w:rsid w:val="002E1EF2"/>
    <w:rsid w:val="002E7227"/>
    <w:rsid w:val="0032590B"/>
    <w:rsid w:val="00337BAF"/>
    <w:rsid w:val="003519B5"/>
    <w:rsid w:val="00360228"/>
    <w:rsid w:val="003C624C"/>
    <w:rsid w:val="003D3890"/>
    <w:rsid w:val="003E41D5"/>
    <w:rsid w:val="00404054"/>
    <w:rsid w:val="004133A2"/>
    <w:rsid w:val="00421C59"/>
    <w:rsid w:val="00426F1B"/>
    <w:rsid w:val="00436318"/>
    <w:rsid w:val="00450164"/>
    <w:rsid w:val="004D42A0"/>
    <w:rsid w:val="00510E53"/>
    <w:rsid w:val="00515BEA"/>
    <w:rsid w:val="005A062C"/>
    <w:rsid w:val="005D30F7"/>
    <w:rsid w:val="00624CC1"/>
    <w:rsid w:val="00632993"/>
    <w:rsid w:val="006421FF"/>
    <w:rsid w:val="006434F5"/>
    <w:rsid w:val="00661E75"/>
    <w:rsid w:val="00662EEF"/>
    <w:rsid w:val="00672073"/>
    <w:rsid w:val="006A772E"/>
    <w:rsid w:val="00711171"/>
    <w:rsid w:val="007353D1"/>
    <w:rsid w:val="007520AC"/>
    <w:rsid w:val="00771581"/>
    <w:rsid w:val="007A0287"/>
    <w:rsid w:val="007A0EC8"/>
    <w:rsid w:val="007C1EAA"/>
    <w:rsid w:val="007F6D28"/>
    <w:rsid w:val="00874171"/>
    <w:rsid w:val="00875ACF"/>
    <w:rsid w:val="00887975"/>
    <w:rsid w:val="008B4121"/>
    <w:rsid w:val="008E3213"/>
    <w:rsid w:val="008F1138"/>
    <w:rsid w:val="00964722"/>
    <w:rsid w:val="00975B79"/>
    <w:rsid w:val="00996C35"/>
    <w:rsid w:val="009A4D35"/>
    <w:rsid w:val="009A7E1A"/>
    <w:rsid w:val="009B2BC3"/>
    <w:rsid w:val="009D3E58"/>
    <w:rsid w:val="009F40D6"/>
    <w:rsid w:val="00A46ED2"/>
    <w:rsid w:val="00A61E35"/>
    <w:rsid w:val="00AC3948"/>
    <w:rsid w:val="00B13C0C"/>
    <w:rsid w:val="00B41340"/>
    <w:rsid w:val="00B51780"/>
    <w:rsid w:val="00B8295A"/>
    <w:rsid w:val="00B87608"/>
    <w:rsid w:val="00B959BD"/>
    <w:rsid w:val="00BB4B3D"/>
    <w:rsid w:val="00BD0387"/>
    <w:rsid w:val="00C42143"/>
    <w:rsid w:val="00C8659B"/>
    <w:rsid w:val="00C86680"/>
    <w:rsid w:val="00C9457F"/>
    <w:rsid w:val="00CD0E11"/>
    <w:rsid w:val="00D34959"/>
    <w:rsid w:val="00D34B45"/>
    <w:rsid w:val="00D66679"/>
    <w:rsid w:val="00D6673D"/>
    <w:rsid w:val="00DA710C"/>
    <w:rsid w:val="00DE43E6"/>
    <w:rsid w:val="00E22168"/>
    <w:rsid w:val="00E60448"/>
    <w:rsid w:val="00E639AD"/>
    <w:rsid w:val="00E63FCF"/>
    <w:rsid w:val="00E64E63"/>
    <w:rsid w:val="00ED726D"/>
    <w:rsid w:val="00F14077"/>
    <w:rsid w:val="00F6414A"/>
    <w:rsid w:val="00F6559D"/>
    <w:rsid w:val="00F9742F"/>
    <w:rsid w:val="00FB686E"/>
    <w:rsid w:val="00FC0423"/>
    <w:rsid w:val="00FC77AE"/>
    <w:rsid w:val="00FF5352"/>
    <w:rsid w:val="00FF7C0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CC137"/>
  <w15:chartTrackingRefBased/>
  <w15:docId w15:val="{ABB98A63-D260-4C5D-9EB5-D3AB9863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73D"/>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Strong">
    <w:name w:val="Strong"/>
    <w:basedOn w:val="DefaultParagraphFont"/>
    <w:uiPriority w:val="22"/>
    <w:qFormat/>
    <w:rsid w:val="00D6673D"/>
    <w:rPr>
      <w:b/>
      <w:bCs/>
    </w:rPr>
  </w:style>
  <w:style w:type="table" w:styleId="TableGrid">
    <w:name w:val="Table Grid"/>
    <w:basedOn w:val="TableNormal"/>
    <w:uiPriority w:val="39"/>
    <w:rsid w:val="009D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B7D7B"/>
    <w:pPr>
      <w:spacing w:line="240" w:lineRule="auto"/>
    </w:pPr>
    <w:rPr>
      <w:sz w:val="20"/>
      <w:szCs w:val="20"/>
    </w:rPr>
  </w:style>
  <w:style w:type="character" w:customStyle="1" w:styleId="CommentTextChar">
    <w:name w:val="Comment Text Char"/>
    <w:basedOn w:val="DefaultParagraphFont"/>
    <w:link w:val="CommentText"/>
    <w:uiPriority w:val="99"/>
    <w:rsid w:val="001B7D7B"/>
    <w:rPr>
      <w:sz w:val="20"/>
      <w:szCs w:val="20"/>
    </w:rPr>
  </w:style>
  <w:style w:type="paragraph" w:styleId="FootnoteText">
    <w:name w:val="footnote text"/>
    <w:aliases w:val="Footnote Text Char1,Footnote Text Char Char,Char,Note de bas de page Car,Footnote Text Char Car,Footnote Text Char1 Char Car,Footnote Text Char Char Char Car,Char Char Char Char Car,Char Char1 Char Car,Char Char Char,poznppMV,fn,Fußnote"/>
    <w:basedOn w:val="Normal"/>
    <w:link w:val="FootnoteTextChar"/>
    <w:uiPriority w:val="99"/>
    <w:unhideWhenUsed/>
    <w:qFormat/>
    <w:rsid w:val="002934EF"/>
    <w:pPr>
      <w:spacing w:after="0" w:line="240" w:lineRule="auto"/>
    </w:pPr>
    <w:rPr>
      <w:sz w:val="20"/>
      <w:szCs w:val="20"/>
    </w:rPr>
  </w:style>
  <w:style w:type="character" w:customStyle="1" w:styleId="FootnoteTextChar">
    <w:name w:val="Footnote Text Char"/>
    <w:aliases w:val="Footnote Text Char1 Char,Footnote Text Char Char Char,Char Char,Note de bas de page Car Char,Footnote Text Char Car Char,Footnote Text Char1 Char Car Char,Footnote Text Char Char Char Car Char,Char Char Char Char Car Char,fn Char"/>
    <w:basedOn w:val="DefaultParagraphFont"/>
    <w:link w:val="FootnoteText"/>
    <w:uiPriority w:val="99"/>
    <w:rsid w:val="002934EF"/>
    <w:rPr>
      <w:sz w:val="20"/>
      <w:szCs w:val="20"/>
    </w:rPr>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Appel note de bas de page,f,4_G"/>
    <w:basedOn w:val="DefaultParagraphFont"/>
    <w:link w:val="Char2"/>
    <w:uiPriority w:val="99"/>
    <w:qFormat/>
    <w:rsid w:val="002934EF"/>
    <w:rPr>
      <w:vertAlign w:val="superscript"/>
    </w:rPr>
  </w:style>
  <w:style w:type="paragraph" w:customStyle="1" w:styleId="Char2">
    <w:name w:val="Char2"/>
    <w:basedOn w:val="Normal"/>
    <w:link w:val="FootnoteReference"/>
    <w:uiPriority w:val="99"/>
    <w:qFormat/>
    <w:rsid w:val="002934EF"/>
    <w:pPr>
      <w:spacing w:line="240" w:lineRule="exact"/>
      <w:jc w:val="both"/>
    </w:pPr>
    <w:rPr>
      <w:vertAlign w:val="superscript"/>
    </w:rPr>
  </w:style>
  <w:style w:type="character" w:styleId="Hyperlink">
    <w:name w:val="Hyperlink"/>
    <w:basedOn w:val="DefaultParagraphFont"/>
    <w:uiPriority w:val="99"/>
    <w:unhideWhenUsed/>
    <w:rsid w:val="002A69A4"/>
    <w:rPr>
      <w:color w:val="0563C1" w:themeColor="hyperlink"/>
      <w:u w:val="single"/>
    </w:rPr>
  </w:style>
  <w:style w:type="paragraph" w:styleId="ListParagraph">
    <w:name w:val="List Paragraph"/>
    <w:basedOn w:val="Normal"/>
    <w:uiPriority w:val="34"/>
    <w:qFormat/>
    <w:rsid w:val="002A69A4"/>
    <w:pPr>
      <w:ind w:left="720"/>
      <w:contextualSpacing/>
    </w:pPr>
  </w:style>
  <w:style w:type="paragraph" w:styleId="Header">
    <w:name w:val="header"/>
    <w:basedOn w:val="Normal"/>
    <w:link w:val="HeaderChar"/>
    <w:uiPriority w:val="99"/>
    <w:unhideWhenUsed/>
    <w:rsid w:val="00063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BBB"/>
  </w:style>
  <w:style w:type="paragraph" w:styleId="Footer">
    <w:name w:val="footer"/>
    <w:basedOn w:val="Normal"/>
    <w:link w:val="FooterChar"/>
    <w:uiPriority w:val="99"/>
    <w:unhideWhenUsed/>
    <w:rsid w:val="00063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00905">
      <w:bodyDiv w:val="1"/>
      <w:marLeft w:val="0"/>
      <w:marRight w:val="0"/>
      <w:marTop w:val="0"/>
      <w:marBottom w:val="0"/>
      <w:divBdr>
        <w:top w:val="none" w:sz="0" w:space="0" w:color="auto"/>
        <w:left w:val="none" w:sz="0" w:space="0" w:color="auto"/>
        <w:bottom w:val="none" w:sz="0" w:space="0" w:color="auto"/>
        <w:right w:val="none" w:sz="0" w:space="0" w:color="auto"/>
      </w:divBdr>
    </w:div>
    <w:div w:id="312023224">
      <w:bodyDiv w:val="1"/>
      <w:marLeft w:val="0"/>
      <w:marRight w:val="0"/>
      <w:marTop w:val="0"/>
      <w:marBottom w:val="0"/>
      <w:divBdr>
        <w:top w:val="none" w:sz="0" w:space="0" w:color="auto"/>
        <w:left w:val="none" w:sz="0" w:space="0" w:color="auto"/>
        <w:bottom w:val="none" w:sz="0" w:space="0" w:color="auto"/>
        <w:right w:val="none" w:sz="0" w:space="0" w:color="auto"/>
      </w:divBdr>
      <w:divsChild>
        <w:div w:id="1340741331">
          <w:marLeft w:val="0"/>
          <w:marRight w:val="0"/>
          <w:marTop w:val="0"/>
          <w:marBottom w:val="0"/>
          <w:divBdr>
            <w:top w:val="none" w:sz="0" w:space="0" w:color="auto"/>
            <w:left w:val="none" w:sz="0" w:space="0" w:color="auto"/>
            <w:bottom w:val="none" w:sz="0" w:space="0" w:color="auto"/>
            <w:right w:val="none" w:sz="0" w:space="0" w:color="auto"/>
          </w:divBdr>
          <w:divsChild>
            <w:div w:id="613513433">
              <w:marLeft w:val="0"/>
              <w:marRight w:val="0"/>
              <w:marTop w:val="0"/>
              <w:marBottom w:val="0"/>
              <w:divBdr>
                <w:top w:val="none" w:sz="0" w:space="0" w:color="auto"/>
                <w:left w:val="none" w:sz="0" w:space="0" w:color="auto"/>
                <w:bottom w:val="none" w:sz="0" w:space="0" w:color="auto"/>
                <w:right w:val="none" w:sz="0" w:space="0" w:color="auto"/>
              </w:divBdr>
            </w:div>
          </w:divsChild>
        </w:div>
        <w:div w:id="2053071904">
          <w:marLeft w:val="0"/>
          <w:marRight w:val="0"/>
          <w:marTop w:val="0"/>
          <w:marBottom w:val="0"/>
          <w:divBdr>
            <w:top w:val="none" w:sz="0" w:space="0" w:color="auto"/>
            <w:left w:val="none" w:sz="0" w:space="0" w:color="auto"/>
            <w:bottom w:val="none" w:sz="0" w:space="0" w:color="auto"/>
            <w:right w:val="none" w:sz="0" w:space="0" w:color="auto"/>
          </w:divBdr>
          <w:divsChild>
            <w:div w:id="880243556">
              <w:marLeft w:val="0"/>
              <w:marRight w:val="0"/>
              <w:marTop w:val="0"/>
              <w:marBottom w:val="0"/>
              <w:divBdr>
                <w:top w:val="none" w:sz="0" w:space="0" w:color="auto"/>
                <w:left w:val="none" w:sz="0" w:space="0" w:color="auto"/>
                <w:bottom w:val="none" w:sz="0" w:space="0" w:color="auto"/>
                <w:right w:val="none" w:sz="0" w:space="0" w:color="auto"/>
              </w:divBdr>
            </w:div>
          </w:divsChild>
        </w:div>
        <w:div w:id="1856114999">
          <w:marLeft w:val="0"/>
          <w:marRight w:val="0"/>
          <w:marTop w:val="0"/>
          <w:marBottom w:val="0"/>
          <w:divBdr>
            <w:top w:val="none" w:sz="0" w:space="0" w:color="auto"/>
            <w:left w:val="none" w:sz="0" w:space="0" w:color="auto"/>
            <w:bottom w:val="none" w:sz="0" w:space="0" w:color="auto"/>
            <w:right w:val="none" w:sz="0" w:space="0" w:color="auto"/>
          </w:divBdr>
          <w:divsChild>
            <w:div w:id="1213346392">
              <w:marLeft w:val="0"/>
              <w:marRight w:val="0"/>
              <w:marTop w:val="0"/>
              <w:marBottom w:val="0"/>
              <w:divBdr>
                <w:top w:val="none" w:sz="0" w:space="0" w:color="auto"/>
                <w:left w:val="none" w:sz="0" w:space="0" w:color="auto"/>
                <w:bottom w:val="none" w:sz="0" w:space="0" w:color="auto"/>
                <w:right w:val="none" w:sz="0" w:space="0" w:color="auto"/>
              </w:divBdr>
            </w:div>
          </w:divsChild>
        </w:div>
        <w:div w:id="684094822">
          <w:marLeft w:val="0"/>
          <w:marRight w:val="0"/>
          <w:marTop w:val="0"/>
          <w:marBottom w:val="0"/>
          <w:divBdr>
            <w:top w:val="none" w:sz="0" w:space="0" w:color="auto"/>
            <w:left w:val="none" w:sz="0" w:space="0" w:color="auto"/>
            <w:bottom w:val="none" w:sz="0" w:space="0" w:color="auto"/>
            <w:right w:val="none" w:sz="0" w:space="0" w:color="auto"/>
          </w:divBdr>
          <w:divsChild>
            <w:div w:id="1228802897">
              <w:marLeft w:val="0"/>
              <w:marRight w:val="0"/>
              <w:marTop w:val="0"/>
              <w:marBottom w:val="0"/>
              <w:divBdr>
                <w:top w:val="none" w:sz="0" w:space="0" w:color="auto"/>
                <w:left w:val="none" w:sz="0" w:space="0" w:color="auto"/>
                <w:bottom w:val="none" w:sz="0" w:space="0" w:color="auto"/>
                <w:right w:val="none" w:sz="0" w:space="0" w:color="auto"/>
              </w:divBdr>
            </w:div>
          </w:divsChild>
        </w:div>
        <w:div w:id="1093862230">
          <w:marLeft w:val="0"/>
          <w:marRight w:val="0"/>
          <w:marTop w:val="0"/>
          <w:marBottom w:val="0"/>
          <w:divBdr>
            <w:top w:val="none" w:sz="0" w:space="0" w:color="auto"/>
            <w:left w:val="none" w:sz="0" w:space="0" w:color="auto"/>
            <w:bottom w:val="none" w:sz="0" w:space="0" w:color="auto"/>
            <w:right w:val="none" w:sz="0" w:space="0" w:color="auto"/>
          </w:divBdr>
          <w:divsChild>
            <w:div w:id="15599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5443">
      <w:bodyDiv w:val="1"/>
      <w:marLeft w:val="0"/>
      <w:marRight w:val="0"/>
      <w:marTop w:val="0"/>
      <w:marBottom w:val="0"/>
      <w:divBdr>
        <w:top w:val="none" w:sz="0" w:space="0" w:color="auto"/>
        <w:left w:val="none" w:sz="0" w:space="0" w:color="auto"/>
        <w:bottom w:val="none" w:sz="0" w:space="0" w:color="auto"/>
        <w:right w:val="none" w:sz="0" w:space="0" w:color="auto"/>
      </w:divBdr>
    </w:div>
    <w:div w:id="528645800">
      <w:bodyDiv w:val="1"/>
      <w:marLeft w:val="0"/>
      <w:marRight w:val="0"/>
      <w:marTop w:val="0"/>
      <w:marBottom w:val="0"/>
      <w:divBdr>
        <w:top w:val="none" w:sz="0" w:space="0" w:color="auto"/>
        <w:left w:val="none" w:sz="0" w:space="0" w:color="auto"/>
        <w:bottom w:val="none" w:sz="0" w:space="0" w:color="auto"/>
        <w:right w:val="none" w:sz="0" w:space="0" w:color="auto"/>
      </w:divBdr>
    </w:div>
    <w:div w:id="800391400">
      <w:bodyDiv w:val="1"/>
      <w:marLeft w:val="0"/>
      <w:marRight w:val="0"/>
      <w:marTop w:val="0"/>
      <w:marBottom w:val="0"/>
      <w:divBdr>
        <w:top w:val="none" w:sz="0" w:space="0" w:color="auto"/>
        <w:left w:val="none" w:sz="0" w:space="0" w:color="auto"/>
        <w:bottom w:val="none" w:sz="0" w:space="0" w:color="auto"/>
        <w:right w:val="none" w:sz="0" w:space="0" w:color="auto"/>
      </w:divBdr>
    </w:div>
    <w:div w:id="994263321">
      <w:bodyDiv w:val="1"/>
      <w:marLeft w:val="0"/>
      <w:marRight w:val="0"/>
      <w:marTop w:val="0"/>
      <w:marBottom w:val="0"/>
      <w:divBdr>
        <w:top w:val="none" w:sz="0" w:space="0" w:color="auto"/>
        <w:left w:val="none" w:sz="0" w:space="0" w:color="auto"/>
        <w:bottom w:val="none" w:sz="0" w:space="0" w:color="auto"/>
        <w:right w:val="none" w:sz="0" w:space="0" w:color="auto"/>
      </w:divBdr>
    </w:div>
    <w:div w:id="1006521742">
      <w:bodyDiv w:val="1"/>
      <w:marLeft w:val="0"/>
      <w:marRight w:val="0"/>
      <w:marTop w:val="0"/>
      <w:marBottom w:val="0"/>
      <w:divBdr>
        <w:top w:val="none" w:sz="0" w:space="0" w:color="auto"/>
        <w:left w:val="none" w:sz="0" w:space="0" w:color="auto"/>
        <w:bottom w:val="none" w:sz="0" w:space="0" w:color="auto"/>
        <w:right w:val="none" w:sz="0" w:space="0" w:color="auto"/>
      </w:divBdr>
    </w:div>
    <w:div w:id="1139345912">
      <w:bodyDiv w:val="1"/>
      <w:marLeft w:val="0"/>
      <w:marRight w:val="0"/>
      <w:marTop w:val="0"/>
      <w:marBottom w:val="0"/>
      <w:divBdr>
        <w:top w:val="none" w:sz="0" w:space="0" w:color="auto"/>
        <w:left w:val="none" w:sz="0" w:space="0" w:color="auto"/>
        <w:bottom w:val="none" w:sz="0" w:space="0" w:color="auto"/>
        <w:right w:val="none" w:sz="0" w:space="0" w:color="auto"/>
      </w:divBdr>
      <w:divsChild>
        <w:div w:id="195697347">
          <w:marLeft w:val="0"/>
          <w:marRight w:val="0"/>
          <w:marTop w:val="0"/>
          <w:marBottom w:val="0"/>
          <w:divBdr>
            <w:top w:val="none" w:sz="0" w:space="0" w:color="auto"/>
            <w:left w:val="none" w:sz="0" w:space="0" w:color="auto"/>
            <w:bottom w:val="none" w:sz="0" w:space="0" w:color="auto"/>
            <w:right w:val="none" w:sz="0" w:space="0" w:color="auto"/>
          </w:divBdr>
          <w:divsChild>
            <w:div w:id="7937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064">
      <w:bodyDiv w:val="1"/>
      <w:marLeft w:val="0"/>
      <w:marRight w:val="0"/>
      <w:marTop w:val="0"/>
      <w:marBottom w:val="0"/>
      <w:divBdr>
        <w:top w:val="none" w:sz="0" w:space="0" w:color="auto"/>
        <w:left w:val="none" w:sz="0" w:space="0" w:color="auto"/>
        <w:bottom w:val="none" w:sz="0" w:space="0" w:color="auto"/>
        <w:right w:val="none" w:sz="0" w:space="0" w:color="auto"/>
      </w:divBdr>
    </w:div>
    <w:div w:id="1299920352">
      <w:bodyDiv w:val="1"/>
      <w:marLeft w:val="0"/>
      <w:marRight w:val="0"/>
      <w:marTop w:val="0"/>
      <w:marBottom w:val="0"/>
      <w:divBdr>
        <w:top w:val="none" w:sz="0" w:space="0" w:color="auto"/>
        <w:left w:val="none" w:sz="0" w:space="0" w:color="auto"/>
        <w:bottom w:val="none" w:sz="0" w:space="0" w:color="auto"/>
        <w:right w:val="none" w:sz="0" w:space="0" w:color="auto"/>
      </w:divBdr>
    </w:div>
    <w:div w:id="1504079831">
      <w:bodyDiv w:val="1"/>
      <w:marLeft w:val="0"/>
      <w:marRight w:val="0"/>
      <w:marTop w:val="0"/>
      <w:marBottom w:val="0"/>
      <w:divBdr>
        <w:top w:val="none" w:sz="0" w:space="0" w:color="auto"/>
        <w:left w:val="none" w:sz="0" w:space="0" w:color="auto"/>
        <w:bottom w:val="none" w:sz="0" w:space="0" w:color="auto"/>
        <w:right w:val="none" w:sz="0" w:space="0" w:color="auto"/>
      </w:divBdr>
    </w:div>
    <w:div w:id="1574467002">
      <w:bodyDiv w:val="1"/>
      <w:marLeft w:val="0"/>
      <w:marRight w:val="0"/>
      <w:marTop w:val="0"/>
      <w:marBottom w:val="0"/>
      <w:divBdr>
        <w:top w:val="none" w:sz="0" w:space="0" w:color="auto"/>
        <w:left w:val="none" w:sz="0" w:space="0" w:color="auto"/>
        <w:bottom w:val="none" w:sz="0" w:space="0" w:color="auto"/>
        <w:right w:val="none" w:sz="0" w:space="0" w:color="auto"/>
      </w:divBdr>
    </w:div>
    <w:div w:id="16882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18B5E.B81C1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19D1-F3CE-4508-A364-AB9CEC93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19</Pages>
  <Words>5732</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Gluscevic</dc:creator>
  <cp:keywords/>
  <dc:description/>
  <cp:lastModifiedBy>Ana Dujović</cp:lastModifiedBy>
  <cp:revision>13</cp:revision>
  <dcterms:created xsi:type="dcterms:W3CDTF">2026-02-24T13:45:00Z</dcterms:created>
  <dcterms:modified xsi:type="dcterms:W3CDTF">2026-04-06T07:44:00Z</dcterms:modified>
</cp:coreProperties>
</file>