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3F" w:rsidRPr="0074139A" w:rsidRDefault="0074139A" w:rsidP="0074139A">
      <w:pPr>
        <w:spacing w:before="60"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BD714A">
        <w:rPr>
          <w:rFonts w:ascii="Calibri" w:eastAsia="Times New Roman" w:hAnsi="Calibri" w:cs="Times New Roman"/>
          <w:noProof/>
          <w:sz w:val="16"/>
          <w:szCs w:val="16"/>
        </w:rPr>
        <w:drawing>
          <wp:anchor distT="0" distB="0" distL="114300" distR="114300" simplePos="0" relativeHeight="251657216" behindDoc="1" locked="0" layoutInCell="1" allowOverlap="1" wp14:anchorId="436858B4" wp14:editId="151FD101">
            <wp:simplePos x="0" y="0"/>
            <wp:positionH relativeFrom="column">
              <wp:posOffset>662</wp:posOffset>
            </wp:positionH>
            <wp:positionV relativeFrom="paragraph">
              <wp:posOffset>77387</wp:posOffset>
            </wp:positionV>
            <wp:extent cx="480060" cy="796925"/>
            <wp:effectExtent l="0" t="0" r="0" b="3175"/>
            <wp:wrapTight wrapText="bothSides">
              <wp:wrapPolygon edited="0">
                <wp:start x="0" y="0"/>
                <wp:lineTo x="0" y="21170"/>
                <wp:lineTo x="20571" y="21170"/>
                <wp:lineTo x="20571" y="0"/>
                <wp:lineTo x="0" y="0"/>
              </wp:wrapPolygon>
            </wp:wrapTight>
            <wp:docPr id="3" name="Picture 3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43F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343F" w:rsidRPr="00BD714A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714A">
        <w:rPr>
          <w:rFonts w:ascii="Calibri" w:eastAsia="Times New Roman" w:hAnsi="Calibri" w:cs="Times New Roman"/>
          <w:sz w:val="16"/>
          <w:szCs w:val="16"/>
        </w:rPr>
        <w:t xml:space="preserve">  </w:t>
      </w: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>Crna Gora                                                                                           Adresa: Ul. Vuka Karadžića br.16</w:t>
      </w:r>
    </w:p>
    <w:p w:rsidR="006D343F" w:rsidRPr="00BD714A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Glavni grad Podgorica                                                                       81 000 Podgorica, Crna Gora,p. fah br. 63</w:t>
      </w:r>
    </w:p>
    <w:p w:rsidR="006D343F" w:rsidRPr="00BD714A" w:rsidRDefault="0074139A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Calibri" w:eastAsia="Times New Roman" w:hAnsi="Calibri" w:cs="Times New Roman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62.5pt;margin-top:19.05pt;width:0;height:56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"/>
        </w:pict>
      </w:r>
      <w:r w:rsidR="006D343F"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6D343F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BD714A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</w:t>
      </w:r>
    </w:p>
    <w:p w:rsidR="006D343F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343F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343F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343F" w:rsidRDefault="006D343F" w:rsidP="006D343F">
      <w:pPr>
        <w:tabs>
          <w:tab w:val="left" w:pos="6261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D343F" w:rsidRPr="0074139A" w:rsidRDefault="006D343F" w:rsidP="006D343F">
      <w:pPr>
        <w:tabs>
          <w:tab w:val="left" w:pos="5297"/>
        </w:tabs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>Broj</w:t>
      </w:r>
      <w:proofErr w:type="spellEnd"/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423B81" w:rsidRPr="00423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3B81" w:rsidRPr="00423B81">
        <w:rPr>
          <w:rFonts w:ascii="Times New Roman" w:eastAsia="Times New Roman" w:hAnsi="Times New Roman" w:cs="Times New Roman"/>
          <w:b/>
          <w:sz w:val="24"/>
          <w:szCs w:val="24"/>
        </w:rPr>
        <w:t>D14-003/26-1292</w:t>
      </w:r>
      <w:r w:rsidR="00D90BC9">
        <w:rPr>
          <w:rFonts w:ascii="Times New Roman" w:eastAsia="Times New Roman" w:hAnsi="Times New Roman" w:cs="Times New Roman"/>
          <w:b/>
          <w:sz w:val="24"/>
          <w:szCs w:val="24"/>
        </w:rPr>
        <w:t>/1</w:t>
      </w:r>
      <w:bookmarkStart w:id="0" w:name="_GoBack"/>
      <w:bookmarkEnd w:id="0"/>
      <w:r w:rsidR="0074139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</w:t>
      </w:r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3B81">
        <w:rPr>
          <w:rFonts w:ascii="Times New Roman" w:eastAsia="Times New Roman" w:hAnsi="Times New Roman" w:cs="Times New Roman"/>
          <w:b/>
          <w:sz w:val="24"/>
          <w:szCs w:val="24"/>
        </w:rPr>
        <w:t>28</w:t>
      </w:r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27A8" w:rsidRPr="007413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B3BE8" w:rsidRPr="0074139A">
        <w:rPr>
          <w:rFonts w:ascii="Times New Roman" w:eastAsia="Times New Roman" w:hAnsi="Times New Roman" w:cs="Times New Roman"/>
          <w:b/>
          <w:sz w:val="24"/>
          <w:szCs w:val="24"/>
        </w:rPr>
        <w:t>april</w:t>
      </w:r>
      <w:proofErr w:type="spellEnd"/>
      <w:r w:rsidR="006927A8" w:rsidRPr="007413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4139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74139A">
        <w:rPr>
          <w:rFonts w:ascii="Times New Roman" w:eastAsia="Times New Roman" w:hAnsi="Times New Roman" w:cs="Times New Roman"/>
          <w:b/>
          <w:sz w:val="24"/>
          <w:szCs w:val="24"/>
        </w:rPr>
        <w:t>godine</w:t>
      </w:r>
      <w:proofErr w:type="spellEnd"/>
    </w:p>
    <w:p w:rsidR="0009413F" w:rsidRPr="0009413F" w:rsidRDefault="0009413F" w:rsidP="00094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Na osnovu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raspisanog 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Javnog poziva za sufinansiranje postojećih servisa podrške za LGBTIQ osobe u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Glavnom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gradu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74139A">
        <w:rPr>
          <w:rFonts w:ascii="Times New Roman" w:eastAsia="Times New Roman" w:hAnsi="Times New Roman" w:cs="Times New Roman"/>
          <w:sz w:val="24"/>
          <w:szCs w:val="24"/>
        </w:rPr>
        <w:t>D14-003/</w:t>
      </w:r>
      <w:r w:rsidR="006B3BE8" w:rsidRPr="0074139A">
        <w:rPr>
          <w:rFonts w:ascii="Times New Roman" w:eastAsia="Times New Roman" w:hAnsi="Times New Roman" w:cs="Times New Roman"/>
          <w:sz w:val="24"/>
          <w:szCs w:val="24"/>
        </w:rPr>
        <w:t>26-1292,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od 10.03.2026</w:t>
      </w:r>
      <w:r>
        <w:rPr>
          <w:rFonts w:ascii="Times New Roman" w:eastAsia="Times New Roman" w:hAnsi="Times New Roman" w:cs="Times New Roman"/>
          <w:sz w:val="24"/>
          <w:szCs w:val="24"/>
        </w:rPr>
        <w:t>. godine, te Rješenja o obrazovanju Komisije za dodjelu sredstava po Javnom pozivu za sufinansiranje postojećih servisa podrške za LGBTIQ osobe u Glav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nom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gradu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, Br: 14-UPI-003/26-1428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39A" w:rsidRPr="0074139A">
        <w:rPr>
          <w:rFonts w:ascii="Times New Roman" w:eastAsia="Times New Roman" w:hAnsi="Times New Roman" w:cs="Times New Roman"/>
          <w:sz w:val="24"/>
          <w:szCs w:val="24"/>
        </w:rPr>
        <w:t>22</w:t>
      </w:r>
      <w:r w:rsidR="006B3BE8" w:rsidRPr="0074139A"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74139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4139A" w:rsidRPr="0074139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4139A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godine, 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>Komisija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>donosi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sledeću</w:t>
      </w:r>
    </w:p>
    <w:p w:rsidR="0009413F" w:rsidRPr="0009413F" w:rsidRDefault="0009413F" w:rsidP="000941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413F" w:rsidRPr="0009413F" w:rsidRDefault="0009413F" w:rsidP="0009413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ODLUKU</w:t>
      </w:r>
    </w:p>
    <w:p w:rsidR="0009413F" w:rsidRPr="0009413F" w:rsidRDefault="0009413F" w:rsidP="00094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O RASPODJELI SREDSTAVA ZA SUFINANSIRANJE POSTOJEĆIH SERVISA PODRŠKE ZA LGBTIQ OSOBE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GLAVNOM GRADU</w:t>
      </w:r>
    </w:p>
    <w:p w:rsidR="0009413F" w:rsidRDefault="0009413F" w:rsidP="00094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413F" w:rsidRPr="0009413F" w:rsidRDefault="0009413F" w:rsidP="000941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9413F" w:rsidRPr="0009413F" w:rsidRDefault="0009413F" w:rsidP="000941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Član 1</w:t>
      </w:r>
    </w:p>
    <w:p w:rsidR="0009413F" w:rsidRPr="0009413F" w:rsidRDefault="0009413F" w:rsidP="00094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>Komisija za dodjelu sredstava po Javnom pozivu za sufinansiranje postojećih servisa podrške za LGBTIQ osobe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Glavnom gradu,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dodjeljuje sredstva sljedećim nevladinim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>organizacijama:</w:t>
      </w:r>
    </w:p>
    <w:p w:rsidR="0009413F" w:rsidRPr="0009413F" w:rsidRDefault="006927A8" w:rsidP="000941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Crnogorska LGBTIQ asocijacija Queer Montenegro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pružan</w:t>
      </w:r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>je</w:t>
      </w:r>
      <w:proofErr w:type="spellEnd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>servisa</w:t>
      </w:r>
      <w:proofErr w:type="spellEnd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>besplatn</w:t>
      </w:r>
      <w:r w:rsidR="0074139A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proofErr w:type="spellEnd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>psihološke</w:t>
      </w:r>
      <w:proofErr w:type="spellEnd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bCs/>
          <w:sz w:val="24"/>
          <w:szCs w:val="24"/>
        </w:rPr>
        <w:t>pomoći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iznosu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9413F"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000</w:t>
      </w:r>
      <w:r w:rsidR="0009413F"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,00 €</w:t>
      </w:r>
    </w:p>
    <w:p w:rsidR="0009413F" w:rsidRPr="006B3BE8" w:rsidRDefault="006927A8" w:rsidP="0009413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NVO Juventas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 pružanje servisa vršnjačke podrške i savjetodavne servise u Drop-in centru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Blenderu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iznosu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 </w:t>
      </w:r>
      <w:r w:rsidR="006B3BE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B3BE8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00</w:t>
      </w: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,00 €</w:t>
      </w:r>
    </w:p>
    <w:p w:rsidR="006927A8" w:rsidRPr="0074139A" w:rsidRDefault="006B3BE8" w:rsidP="007413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Asocijacija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Spektra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pružanje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usluga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vršnjačkih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individualnih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kosultacija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iznosu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500</w:t>
      </w: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,00 €</w:t>
      </w:r>
      <w:r w:rsidR="00741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13F" w:rsidRPr="0009413F" w:rsidRDefault="0009413F" w:rsidP="000941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Član 2</w:t>
      </w:r>
    </w:p>
    <w:p w:rsidR="0009413F" w:rsidRPr="0009413F" w:rsidRDefault="0009413F" w:rsidP="007413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Međusobna prava i obaveze između </w:t>
      </w:r>
      <w:r>
        <w:rPr>
          <w:rFonts w:ascii="Times New Roman" w:eastAsia="Times New Roman" w:hAnsi="Times New Roman" w:cs="Times New Roman"/>
          <w:sz w:val="24"/>
          <w:szCs w:val="24"/>
        </w:rPr>
        <w:t>Sekretarijata za socijalno staranje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i nevladinih organizacija iz člana 1. ove Odluke urediće se posebnim </w:t>
      </w:r>
      <w:r>
        <w:rPr>
          <w:rFonts w:ascii="Times New Roman" w:eastAsia="Times New Roman" w:hAnsi="Times New Roman" w:cs="Times New Roman"/>
          <w:sz w:val="24"/>
          <w:szCs w:val="24"/>
        </w:rPr>
        <w:t>memorandumima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zaključuje Sekretarijat za socijalno staranje sa odgovornim licima navedenih organizacija, u roku od deset dana od dana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donošenja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9413F" w:rsidRPr="0009413F" w:rsidRDefault="0009413F" w:rsidP="0009413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Obrazloženje</w:t>
      </w:r>
    </w:p>
    <w:p w:rsidR="0009413F" w:rsidRPr="0009413F" w:rsidRDefault="0009413F" w:rsidP="00094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Sekretarijat za socijalno staranje Glavnog grada raspisao je Javni poziv za sufinansiranje postojećih servisa podrške za LGBTIQ osobe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Glavnom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Br: </w:t>
      </w:r>
      <w:r w:rsidR="006B3BE8" w:rsidRPr="0009413F">
        <w:rPr>
          <w:rFonts w:ascii="Times New Roman" w:eastAsia="Times New Roman" w:hAnsi="Times New Roman" w:cs="Times New Roman"/>
          <w:sz w:val="24"/>
          <w:szCs w:val="24"/>
        </w:rPr>
        <w:t>D14-003/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>26-1292, od 10.03.2026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>. godine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, koji je objavljen na internet stranici Glavnog grada. 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>Sekretarijat za socijalno staranje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je za ovu namjenu opredijelio 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iznos od 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ukupno 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>.000,00 €.</w:t>
      </w:r>
    </w:p>
    <w:p w:rsidR="0009413F" w:rsidRPr="0009413F" w:rsidRDefault="0009413F" w:rsidP="002E7F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 osnovu pristiglih prijava i u skladu sa 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>kriterijumima objavljenog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Javnog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Ko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>misija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sjednici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održanoj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27.04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>.2025. godine razmatrala svu dostavljenu dokumentaciju, izvršila evaluaciju aplikacija i bodovanje na osnovu unaprijed utvrđenih kriterijuma (relevantnost servisa, kapacitet za sprovođenje aktivnosti, prethodno iskustvo, održivost i budžet).</w:t>
      </w:r>
    </w:p>
    <w:p w:rsidR="002E7F61" w:rsidRDefault="0009413F" w:rsidP="002E7F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Na Javni poziv su pristigle 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>tri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prijave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F6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 to: </w:t>
      </w:r>
      <w:proofErr w:type="spellStart"/>
      <w:r w:rsidR="002E7F61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927A8">
        <w:rPr>
          <w:rFonts w:ascii="Times New Roman" w:eastAsia="Times New Roman" w:hAnsi="Times New Roman" w:cs="Times New Roman"/>
          <w:sz w:val="24"/>
          <w:szCs w:val="24"/>
        </w:rPr>
        <w:t>Cr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>nogorske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asocijacije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LGBTIQ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osob</w:t>
      </w:r>
      <w:r w:rsidR="006927A8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6927A8">
        <w:rPr>
          <w:rFonts w:ascii="Times New Roman" w:eastAsia="Times New Roman" w:hAnsi="Times New Roman" w:cs="Times New Roman"/>
          <w:sz w:val="24"/>
          <w:szCs w:val="24"/>
        </w:rPr>
        <w:t xml:space="preserve"> Queer Montenegro</w:t>
      </w:r>
      <w:r w:rsidR="006B3B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E7F61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="002E7F61">
        <w:rPr>
          <w:rFonts w:ascii="Times New Roman" w:eastAsia="Times New Roman" w:hAnsi="Times New Roman" w:cs="Times New Roman"/>
          <w:sz w:val="24"/>
          <w:szCs w:val="24"/>
        </w:rPr>
        <w:t xml:space="preserve"> NVO </w:t>
      </w:r>
      <w:proofErr w:type="spellStart"/>
      <w:r w:rsidR="006927A8">
        <w:rPr>
          <w:rFonts w:ascii="Times New Roman" w:eastAsia="Times New Roman" w:hAnsi="Times New Roman" w:cs="Times New Roman"/>
          <w:sz w:val="24"/>
          <w:szCs w:val="24"/>
        </w:rPr>
        <w:t>Juventas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Asocijacije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Spektra</w:t>
      </w:r>
      <w:proofErr w:type="spellEnd"/>
      <w:r w:rsidR="006927A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Komisija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konstatovala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da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B3BE8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="006B3BE8">
        <w:rPr>
          <w:rFonts w:ascii="Times New Roman" w:eastAsia="Times New Roman" w:hAnsi="Times New Roman" w:cs="Times New Roman"/>
          <w:sz w:val="24"/>
          <w:szCs w:val="24"/>
        </w:rPr>
        <w:t xml:space="preserve"> tri</w:t>
      </w: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formalno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ispravne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dokumentacija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kompletna i da zadovoljavaju kriterijume Javnog poziva. </w:t>
      </w:r>
    </w:p>
    <w:p w:rsidR="0009413F" w:rsidRPr="0009413F" w:rsidRDefault="0009413F" w:rsidP="002E7F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>Nakon izvršenog bodovanja i zbirnog sagledavanja ocjena članova Komisije, sačinjena je konačna bodovna lista i izvršena raspodjela sredstava u proporcionalnom iznosu.</w:t>
      </w:r>
    </w:p>
    <w:p w:rsidR="0009413F" w:rsidRPr="0009413F" w:rsidRDefault="0009413F" w:rsidP="000941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>Na osnovu izloženog, odlučeno je kao u dispozitivu ove Odluke.</w:t>
      </w:r>
    </w:p>
    <w:p w:rsidR="0009413F" w:rsidRPr="0009413F" w:rsidRDefault="0009413F" w:rsidP="0009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13F" w:rsidRPr="0009413F" w:rsidRDefault="0009413F" w:rsidP="0009413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b/>
          <w:bCs/>
          <w:sz w:val="24"/>
          <w:szCs w:val="24"/>
        </w:rPr>
        <w:t>Uputstvo o pravnom sredstvu</w:t>
      </w:r>
    </w:p>
    <w:p w:rsidR="0009413F" w:rsidRPr="0009413F" w:rsidRDefault="0009413F" w:rsidP="00BA26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Protiv ove Odluke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uložiti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A267E">
        <w:rPr>
          <w:rFonts w:ascii="Times New Roman" w:eastAsia="Times New Roman" w:hAnsi="Times New Roman" w:cs="Times New Roman"/>
          <w:sz w:val="24"/>
          <w:szCs w:val="24"/>
        </w:rPr>
        <w:t>prigovor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9413F">
        <w:rPr>
          <w:rFonts w:ascii="Times New Roman" w:eastAsia="Times New Roman" w:hAnsi="Times New Roman" w:cs="Times New Roman"/>
          <w:sz w:val="24"/>
          <w:szCs w:val="24"/>
        </w:rPr>
        <w:t>Sekretarijatu</w:t>
      </w:r>
      <w:proofErr w:type="spellEnd"/>
      <w:r w:rsidRPr="0009413F">
        <w:rPr>
          <w:rFonts w:ascii="Times New Roman" w:eastAsia="Times New Roman" w:hAnsi="Times New Roman" w:cs="Times New Roman"/>
          <w:sz w:val="24"/>
          <w:szCs w:val="24"/>
        </w:rPr>
        <w:t xml:space="preserve"> za socijalno staranje u roku od 3 dana od dana njenog objavljivanja.</w:t>
      </w:r>
    </w:p>
    <w:p w:rsidR="0009413F" w:rsidRPr="0009413F" w:rsidRDefault="0009413F" w:rsidP="0009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E7F61" w:rsidRDefault="002E7F61" w:rsidP="002E7F6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2E7F61" w:rsidRDefault="002E7F61" w:rsidP="002E7F6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434A" w:rsidRDefault="002E7F61" w:rsidP="002E7F6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PREDSJEDNICA KOMISIJE</w:t>
      </w:r>
    </w:p>
    <w:p w:rsidR="002E7F61" w:rsidRDefault="002E7F61" w:rsidP="002E7F61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Marica Vlahović</w:t>
      </w:r>
    </w:p>
    <w:p w:rsidR="006B3BE8" w:rsidRDefault="006B3BE8" w:rsidP="002E7F61">
      <w:pPr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Samostalna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savjetnica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Odsjek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za LGBTIQ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lica</w:t>
      </w:r>
      <w:proofErr w:type="spellEnd"/>
    </w:p>
    <w:sectPr w:rsidR="006B3BE8" w:rsidSect="00894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13F"/>
    <w:multiLevelType w:val="multilevel"/>
    <w:tmpl w:val="D3DAD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1C6928"/>
    <w:multiLevelType w:val="multilevel"/>
    <w:tmpl w:val="D3562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6E18"/>
    <w:rsid w:val="0009413F"/>
    <w:rsid w:val="00131C34"/>
    <w:rsid w:val="002E7F61"/>
    <w:rsid w:val="00423B81"/>
    <w:rsid w:val="005A100E"/>
    <w:rsid w:val="006927A8"/>
    <w:rsid w:val="006B3BE8"/>
    <w:rsid w:val="006D343F"/>
    <w:rsid w:val="0074139A"/>
    <w:rsid w:val="00820E48"/>
    <w:rsid w:val="00876E18"/>
    <w:rsid w:val="0089496F"/>
    <w:rsid w:val="00947833"/>
    <w:rsid w:val="00BA267E"/>
    <w:rsid w:val="00D5434A"/>
    <w:rsid w:val="00D9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  <w14:docId w14:val="5A276B5E"/>
  <w15:docId w15:val="{9341885F-1BD5-4775-B2D8-1CD829B8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9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B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8B5E.B81C15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Vlahović</dc:creator>
  <cp:lastModifiedBy>Ana Dujović</cp:lastModifiedBy>
  <cp:revision>7</cp:revision>
  <cp:lastPrinted>2026-04-28T10:54:00Z</cp:lastPrinted>
  <dcterms:created xsi:type="dcterms:W3CDTF">2026-04-28T07:28:00Z</dcterms:created>
  <dcterms:modified xsi:type="dcterms:W3CDTF">2026-04-28T10:58:00Z</dcterms:modified>
</cp:coreProperties>
</file>