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3304" w14:textId="1ABD0081" w:rsidR="000839D7" w:rsidRPr="000839D7" w:rsidRDefault="000839D7" w:rsidP="000839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 w:rsidRPr="000839D7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NACRT</w:t>
      </w:r>
    </w:p>
    <w:p w14:paraId="36723272" w14:textId="6541FF4E" w:rsidR="00897D7F" w:rsidRPr="00897D7F" w:rsidRDefault="00897D7F" w:rsidP="004D2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Na osnovu člana 38 stav 1 tačka 2 Zakona o lokalnoj samoupravi („Službeni list CG“, br. 2/18, 34/19, 38/20, 50/22, 84/22, 81/25 i 98/25), člana 54 stav 1 tačka 2 Statuta Glavnog grada („Službeni list CG – Opštin</w:t>
      </w:r>
      <w:r w:rsidR="000839D7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ski propisi“, br. 8/19, 20/21, </w:t>
      </w: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49/22</w:t>
      </w:r>
      <w:r w:rsidR="000839D7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i 51/25</w:t>
      </w: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), člana </w:t>
      </w:r>
      <w:r w:rsidR="004D2A7C"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39 Zakona o socijalnoj i dječjoj zaštiti</w:t>
      </w:r>
      <w:r w:rsidR="004D2A7C" w:rsidRPr="004D2A7C">
        <w:t xml:space="preserve"> </w:t>
      </w:r>
      <w:r w:rsidR="004D2A7C"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("Službeni list Crne Gore", br. 027/1</w:t>
      </w:r>
      <w:r w:rsid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3, </w:t>
      </w:r>
      <w:r w:rsidR="004D2A7C"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01/15, 42/15, 47/15, 56/16, 66/16</w:t>
      </w:r>
      <w:r w:rsid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, </w:t>
      </w:r>
      <w:r w:rsidR="004D2A7C"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1/17, 31/17, 42/17, 50/17, 59/21, 145/21, 3/23</w:t>
      </w:r>
      <w:r w:rsidR="00747E4B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48/24, 84/24 i 33/25</w:t>
      </w:r>
      <w:r w:rsidR="004D2A7C"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)</w:t>
      </w: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</w:t>
      </w:r>
      <w:r w:rsidR="009959E4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i člana 17 stav 4 i 5 Zakona o osnovnom obrazovanju i vaspitanju („Sl.list RCG“ br. 64/02</w:t>
      </w:r>
      <w:r w:rsidR="00A1360C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, 49/07 i „Sl. list CG“, br. 45/10, 40/11, 39/13, 47/17, 59/21 i 3/23), </w:t>
      </w: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Skupština Glavnog grada Podgorica, na sjednici održanoj dana __________ 202</w:t>
      </w:r>
      <w:r w:rsidR="009A2B51">
        <w:rPr>
          <w:rFonts w:ascii="Times New Roman" w:eastAsia="Times New Roman" w:hAnsi="Times New Roman" w:cs="Times New Roman"/>
          <w:sz w:val="24"/>
          <w:szCs w:val="24"/>
          <w:lang w:eastAsia="sr-Latn-ME"/>
        </w:rPr>
        <w:t>6</w:t>
      </w: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. godine, donosi</w:t>
      </w:r>
    </w:p>
    <w:p w14:paraId="443C1D6E" w14:textId="5141D37C" w:rsidR="009959E4" w:rsidRDefault="009959E4" w:rsidP="0089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14:paraId="655B23AC" w14:textId="77777777" w:rsidR="009959E4" w:rsidRPr="00897D7F" w:rsidRDefault="009959E4" w:rsidP="0089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14:paraId="415D174C" w14:textId="02E32EA5" w:rsidR="00897D7F" w:rsidRPr="00897D7F" w:rsidRDefault="00897D7F" w:rsidP="00897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ME"/>
        </w:rPr>
        <w:t>ODLUKU</w:t>
      </w:r>
    </w:p>
    <w:p w14:paraId="293BFAD3" w14:textId="77777777" w:rsidR="00897D7F" w:rsidRDefault="00897D7F" w:rsidP="00897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o subvencionisanju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dijela </w:t>
      </w: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troškova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usluge </w:t>
      </w:r>
    </w:p>
    <w:p w14:paraId="2B538FFC" w14:textId="3007343E" w:rsidR="00897D7F" w:rsidRPr="00897D7F" w:rsidRDefault="00897D7F" w:rsidP="00897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produženog boravka za djecu na teritoriji Glavnog grada </w:t>
      </w:r>
    </w:p>
    <w:p w14:paraId="3FC77410" w14:textId="7C7866B5" w:rsidR="00897D7F" w:rsidRPr="00897D7F" w:rsidRDefault="00897D7F" w:rsidP="00897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14:paraId="61BC6885" w14:textId="1F6BEE5D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I PREDMET ODLUKE</w:t>
      </w:r>
    </w:p>
    <w:p w14:paraId="1402A6F0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1</w:t>
      </w:r>
    </w:p>
    <w:p w14:paraId="39BB030B" w14:textId="1AAF7478" w:rsidR="00897D7F" w:rsidRPr="00897D7F" w:rsidRDefault="00897D7F" w:rsidP="00042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Ovom odlukom uređuju se uslovi, kriterijumi, visina subvencije, postupak ostvarivanja i prestanka prava na subvenciju troškova usluge </w:t>
      </w:r>
      <w:r w:rsidRPr="000839D7"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produženog boravka za djecu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, koju pružaju </w:t>
      </w:r>
      <w:r w:rsidRPr="000839D7"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licencirane ustanove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u skladu sa propisima Ministarstva prosvjete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nauke i inovacija.</w:t>
      </w:r>
    </w:p>
    <w:p w14:paraId="56708A05" w14:textId="40B4B884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II PRAVO NA SUBVENCIJU</w:t>
      </w:r>
    </w:p>
    <w:p w14:paraId="366BD788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2</w:t>
      </w:r>
    </w:p>
    <w:p w14:paraId="6091E417" w14:textId="506E1446" w:rsidR="00042CEB" w:rsidRPr="00E97B7F" w:rsidRDefault="00897D7F" w:rsidP="00747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na subvenciju imaju roditelji, staratelji ili hranitelji djece</w:t>
      </w:r>
      <w:r w:rsidR="00B70B3C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od prvog do trećeg razreda osnovne škole,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="002C5A49"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koji su zaposlena lica i</w:t>
      </w:r>
      <w:r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koja koriste uslugu</w:t>
      </w:r>
      <w:r w:rsidR="00303068"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produ</w:t>
      </w:r>
      <w:r w:rsidR="00747E4B"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ženog boravka u ustanovama koje </w:t>
      </w:r>
      <w:r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posjeduju važeću licencu Ministarstva prosvjete,</w:t>
      </w:r>
      <w:r w:rsidR="00747E4B" w:rsidRPr="00E97B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nauke i inovacija.</w:t>
      </w:r>
    </w:p>
    <w:p w14:paraId="247F5515" w14:textId="2B971709" w:rsidR="002C5A49" w:rsidRDefault="002C5A49" w:rsidP="00042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042CEB">
        <w:rPr>
          <w:rFonts w:ascii="Times New Roman" w:eastAsia="Times New Roman" w:hAnsi="Times New Roman" w:cs="Times New Roman"/>
          <w:sz w:val="24"/>
          <w:szCs w:val="24"/>
          <w:lang w:eastAsia="sr-Latn-ME"/>
        </w:rPr>
        <w:t>Jedan od roditelja, staratelja ili hranitelja djeteta iz stava 1 ovog člana mora imati prebivalište na teritoriji Glavnog grada.</w:t>
      </w:r>
    </w:p>
    <w:p w14:paraId="5E5B77DA" w14:textId="37057B3E" w:rsidR="00272FF4" w:rsidRPr="00042CEB" w:rsidRDefault="00272FF4" w:rsidP="00042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Ukupan iz</w:t>
      </w:r>
      <w:r w:rsidR="00747E4B">
        <w:rPr>
          <w:rFonts w:ascii="Times New Roman" w:eastAsia="Times New Roman" w:hAnsi="Times New Roman" w:cs="Times New Roman"/>
          <w:sz w:val="24"/>
          <w:szCs w:val="24"/>
          <w:lang w:eastAsia="sr-Latn-ME"/>
        </w:rPr>
        <w:t>nos mjesečnih primanja oba roditelja/staratelja/hranitelja, ne može biti veći od 3.000 eura.</w:t>
      </w:r>
    </w:p>
    <w:p w14:paraId="11821020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3</w:t>
      </w:r>
    </w:p>
    <w:p w14:paraId="45B148BB" w14:textId="77777777" w:rsidR="00897D7F" w:rsidRPr="00897D7F" w:rsidRDefault="00897D7F" w:rsidP="0089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Subvencija iznosi </w:t>
      </w: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100,00 € mjesečno po djetetu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.</w:t>
      </w:r>
    </w:p>
    <w:p w14:paraId="6FB0B78F" w14:textId="26F72A40" w:rsidR="00A1360C" w:rsidRPr="00FC7316" w:rsidRDefault="00897D7F" w:rsidP="00FC7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Subvencija se ostvaruje za svaki mjesec u kojem je dijete koristilo uslugu produženog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boravka.</w:t>
      </w:r>
    </w:p>
    <w:p w14:paraId="40738093" w14:textId="731C9723" w:rsidR="00A1360C" w:rsidRDefault="00A1360C" w:rsidP="00FC73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</w:p>
    <w:p w14:paraId="636DB749" w14:textId="2FEC3DBC" w:rsidR="00FC7316" w:rsidRDefault="00FC7316" w:rsidP="00FC73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</w:p>
    <w:p w14:paraId="0A8775E0" w14:textId="697ECC60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 </w:t>
      </w: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POSTUPAK OSTVARIVANJA PRAVA</w:t>
      </w:r>
    </w:p>
    <w:p w14:paraId="09C1D690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4</w:t>
      </w:r>
    </w:p>
    <w:p w14:paraId="6C511106" w14:textId="35C9802E" w:rsidR="00897D7F" w:rsidRDefault="00897D7F" w:rsidP="006B0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Zahtjev za ostvarivanje prava na subvenciju podnosi se </w:t>
      </w: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Sekretarijatu za socijalno staranje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na propisanom obrascu koji se objavljuje na zvaničnoj internet stranici Glavnog grada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neposredno na šalteru ili elektronskim putem.</w:t>
      </w:r>
    </w:p>
    <w:p w14:paraId="0E47344A" w14:textId="0FB2A58B" w:rsidR="00747E4B" w:rsidRDefault="00747E4B" w:rsidP="006B0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Sekretarijat za socijalno staranje će, uz saglasnost korisnika subvencije, službenim putem pribaviti dokaz o prebivalištu roditelja/staratelja/hranitelja, potvrdu od licencirane ustanove da dijete koristi uslugu produženog boravka</w:t>
      </w:r>
      <w:r w:rsidR="0047265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kao i dokaz o ukupnom primanju roditelja/staratelja/hranitelja.</w:t>
      </w:r>
    </w:p>
    <w:p w14:paraId="53856D95" w14:textId="6AA8FD19" w:rsidR="00472650" w:rsidRPr="00897D7F" w:rsidRDefault="0078517C" w:rsidP="00EF29FD">
      <w:pPr>
        <w:pStyle w:val="NormalWeb"/>
        <w:jc w:val="both"/>
      </w:pPr>
      <w:r>
        <w:t>Dokazi</w:t>
      </w:r>
      <w:r w:rsidR="00472650">
        <w:t xml:space="preserve"> iz stava </w:t>
      </w:r>
      <w:r w:rsidR="00EF29FD">
        <w:t>2</w:t>
      </w:r>
      <w:r w:rsidR="00472650">
        <w:t xml:space="preserve"> ovog člana mogu se koristiti isključivo u svrhu odlučivanja o pravu na subvenciju i obrađuju se u skladu sa propisima o zaštiti podataka o ličnosti.</w:t>
      </w:r>
    </w:p>
    <w:p w14:paraId="2FDD6016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5</w:t>
      </w:r>
    </w:p>
    <w:p w14:paraId="78896172" w14:textId="328ADD9A" w:rsidR="00897D7F" w:rsidRPr="00897D7F" w:rsidRDefault="00897D7F" w:rsidP="006B0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Sekretarijat za socijalno staranje rješava o zahtjevu najkasnije u roku od 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15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dana od dana podnošenja urednog zahtjeva.</w:t>
      </w:r>
    </w:p>
    <w:p w14:paraId="496C5683" w14:textId="457BEEC4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IV NAČIN ISPLATE I MJESEČNO OBRAČUNAVANJE</w:t>
      </w:r>
    </w:p>
    <w:p w14:paraId="5C3FC26B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6</w:t>
      </w:r>
    </w:p>
    <w:p w14:paraId="1512731E" w14:textId="77777777" w:rsidR="00897D7F" w:rsidRPr="00897D7F" w:rsidRDefault="00897D7F" w:rsidP="00897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Subvencija se uplaćuje korisniku prava (roditelju ili staratelju), na žiro račun koji korisnik navede u zahtjevu.</w:t>
      </w:r>
    </w:p>
    <w:p w14:paraId="7FD6FD1E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7</w:t>
      </w:r>
    </w:p>
    <w:p w14:paraId="046E35D5" w14:textId="391377A2" w:rsidR="00472650" w:rsidRDefault="00472650" w:rsidP="00472650">
      <w:pPr>
        <w:pStyle w:val="NormalWeb"/>
        <w:jc w:val="both"/>
      </w:pPr>
      <w:r>
        <w:t xml:space="preserve">Ustanova koja pruža </w:t>
      </w:r>
      <w:r w:rsidR="0078517C">
        <w:t xml:space="preserve">licenciranu </w:t>
      </w:r>
      <w:r>
        <w:t>uslugu produženog boravka dužna je da</w:t>
      </w:r>
      <w:r w:rsidR="0078517C">
        <w:t xml:space="preserve"> Sekretarijatu</w:t>
      </w:r>
      <w:r>
        <w:t xml:space="preserve"> mjesečno dostavi spisak korisnika</w:t>
      </w:r>
      <w:r w:rsidR="0078517C">
        <w:t xml:space="preserve"> produženog boravka</w:t>
      </w:r>
      <w:r>
        <w:t>.</w:t>
      </w:r>
    </w:p>
    <w:p w14:paraId="1E622E16" w14:textId="63CC1DB5" w:rsidR="00472650" w:rsidRDefault="00472650" w:rsidP="00472650">
      <w:pPr>
        <w:pStyle w:val="NormalWeb"/>
        <w:jc w:val="both"/>
      </w:pPr>
      <w:r>
        <w:t xml:space="preserve">Spisak iz stava 1 ovog člana sadrži isključivo podatke neophodne za ostvarivanje i kontrolu prava na subvenciju, i to: ime i prezime djeteta, naziv osnovne škole, period korišćenja usluge i </w:t>
      </w:r>
      <w:r w:rsidR="0078517C">
        <w:t>druge potrebne podatke</w:t>
      </w:r>
      <w:r>
        <w:t>.</w:t>
      </w:r>
    </w:p>
    <w:p w14:paraId="582DC51C" w14:textId="19617967" w:rsidR="00472650" w:rsidRDefault="00472650" w:rsidP="00FC7316">
      <w:pPr>
        <w:pStyle w:val="NormalWeb"/>
      </w:pPr>
      <w:r>
        <w:t>Ustanova je dužna da podatke iz stava 2 ovog člana dostavlja u skladu sa propisima kojima se uređuje zaštita podataka o ličnosti.</w:t>
      </w:r>
    </w:p>
    <w:p w14:paraId="24987665" w14:textId="43D645B5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 </w:t>
      </w: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PRESTANAK PRAVA</w:t>
      </w:r>
    </w:p>
    <w:p w14:paraId="0802CE3F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8</w:t>
      </w:r>
    </w:p>
    <w:p w14:paraId="6EAEFA49" w14:textId="77777777" w:rsidR="00897D7F" w:rsidRPr="00897D7F" w:rsidRDefault="00897D7F" w:rsidP="0089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na subvenciju prestaje:</w:t>
      </w:r>
    </w:p>
    <w:p w14:paraId="49C4B396" w14:textId="77777777" w:rsidR="00897D7F" w:rsidRPr="00897D7F" w:rsidRDefault="00897D7F" w:rsidP="0089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prestankom korišćenja usluge produženog boravka,</w:t>
      </w:r>
    </w:p>
    <w:p w14:paraId="1A2A5F15" w14:textId="77777777" w:rsidR="00897D7F" w:rsidRPr="00042CEB" w:rsidRDefault="00897D7F" w:rsidP="0089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042CEB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prestankom prebivališta korisnika na teritoriji Glavnog grada,</w:t>
      </w:r>
    </w:p>
    <w:p w14:paraId="07D0ED69" w14:textId="0F103706" w:rsidR="00A1360C" w:rsidRPr="0078517C" w:rsidRDefault="00472650" w:rsidP="00FC73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7851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davanjem netačnih podataka prilikom podnošenja zahtjeva i zloupotrebom ostvarenog prava na subvencionisanje</w:t>
      </w:r>
      <w:r w:rsidR="000839D7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i</w:t>
      </w:r>
    </w:p>
    <w:p w14:paraId="19C8F62F" w14:textId="7A0D824A" w:rsidR="0078517C" w:rsidRPr="0078517C" w:rsidRDefault="000839D7" w:rsidP="00FC73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lastRenderedPageBreak/>
        <w:t>k</w:t>
      </w:r>
      <w:r w:rsidR="0078517C" w:rsidRPr="007851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ada dijete završi treći razred osnovne škole</w:t>
      </w:r>
    </w:p>
    <w:p w14:paraId="7E69BFC2" w14:textId="43289B0C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VI EVIDENCIJA I NADZOR</w:t>
      </w:r>
    </w:p>
    <w:p w14:paraId="39EE5F0D" w14:textId="7777777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9</w:t>
      </w:r>
    </w:p>
    <w:p w14:paraId="21002CFD" w14:textId="38A4CE99" w:rsidR="002C5A49" w:rsidRDefault="00897D7F" w:rsidP="002C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Sekretarijat za socijalno staranje vodi evidenciju korisnika prava na subvenciju, koja sadrži lične podatke, period korišćenja usluge, visinu isplaćenih subvencija i prateću dokumentaciju.</w:t>
      </w:r>
    </w:p>
    <w:p w14:paraId="1D54E144" w14:textId="382131C7" w:rsidR="00472650" w:rsidRPr="0078517C" w:rsidRDefault="00472650" w:rsidP="00472650">
      <w:pPr>
        <w:pStyle w:val="NormalWeb"/>
        <w:jc w:val="both"/>
      </w:pPr>
      <w:r>
        <w:t xml:space="preserve">U slučaju zloupotrebe prava iz ove </w:t>
      </w:r>
      <w:r w:rsidRPr="0078517C">
        <w:t xml:space="preserve">odluke, korisniku prestaje pravo na subvenciju i ne može ponovo ostvariti to pravo u periodu od </w:t>
      </w:r>
      <w:r w:rsidR="0078517C" w:rsidRPr="0078517C">
        <w:t>6</w:t>
      </w:r>
      <w:r w:rsidRPr="0078517C">
        <w:t xml:space="preserve"> mjeseci od dana donošenja rješenja.</w:t>
      </w:r>
    </w:p>
    <w:p w14:paraId="1FA058B5" w14:textId="255D0547" w:rsidR="00472650" w:rsidRDefault="00472650" w:rsidP="00472650">
      <w:pPr>
        <w:pStyle w:val="NormalWeb"/>
        <w:jc w:val="both"/>
      </w:pPr>
      <w:r w:rsidRPr="0078517C">
        <w:t>U slučaju zloupotrebe ostvarenog prava, kao i u slučaju davanja netačnih podataka, Sekretarijat za socijalno staranje donosi rješenje o prestanku prava i povraćaju sredstava, uz obavezu</w:t>
      </w:r>
      <w:r>
        <w:t xml:space="preserve"> korisnika da sredstva vrati u roku koji ne može biti kraći od 30 dana</w:t>
      </w:r>
      <w:r w:rsidR="0078517C">
        <w:t xml:space="preserve"> niti duži od 120 dana</w:t>
      </w:r>
      <w:r>
        <w:t>.</w:t>
      </w:r>
    </w:p>
    <w:p w14:paraId="7AB45D61" w14:textId="019845D7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Član 10</w:t>
      </w:r>
    </w:p>
    <w:p w14:paraId="6E251215" w14:textId="4326BB79" w:rsidR="00FC7316" w:rsidRPr="004D2A7C" w:rsidRDefault="00897D7F" w:rsidP="004D2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042CEB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Nadzor nad primjenom ove odluke vrši </w:t>
      </w:r>
      <w:r w:rsidR="0077379E" w:rsidRPr="00042CEB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Sekretarijat za socijalno staranje</w:t>
      </w:r>
      <w:r w:rsidRPr="00042CEB">
        <w:rPr>
          <w:rFonts w:ascii="Times New Roman" w:eastAsia="Times New Roman" w:hAnsi="Times New Roman" w:cs="Times New Roman"/>
          <w:sz w:val="24"/>
          <w:szCs w:val="24"/>
          <w:lang w:eastAsia="sr-Latn-ME"/>
        </w:rPr>
        <w:t>.</w:t>
      </w:r>
    </w:p>
    <w:p w14:paraId="65CF78A8" w14:textId="2EE4AFA3" w:rsidR="00897D7F" w:rsidRPr="00897D7F" w:rsidRDefault="00897D7F" w:rsidP="00897D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VII ZAVRŠNE ODREDBE</w:t>
      </w:r>
    </w:p>
    <w:p w14:paraId="1177BE4C" w14:textId="448BE63F" w:rsidR="00897D7F" w:rsidRDefault="00897D7F" w:rsidP="00897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bookmarkStart w:id="0" w:name="_Hlk216254114"/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Član </w:t>
      </w:r>
      <w:r w:rsidR="00DA18A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11</w:t>
      </w:r>
    </w:p>
    <w:bookmarkEnd w:id="0"/>
    <w:p w14:paraId="460CCA0A" w14:textId="202CE7B6" w:rsidR="004D2A7C" w:rsidRDefault="004D2A7C" w:rsidP="004D2A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4D2A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Sekretarijat za socijalno staranje 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će u roku od </w:t>
      </w:r>
      <w:r w:rsidR="0078517C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dana od dana stupanju na snagu ove odluke, donijeti interni Pravilnik, kojim će se bliže definisati postupak ostvarivanja prava na subvenciju.</w:t>
      </w:r>
    </w:p>
    <w:p w14:paraId="515882E5" w14:textId="3C3F4339" w:rsidR="004D2A7C" w:rsidRPr="004D2A7C" w:rsidRDefault="004D2A7C" w:rsidP="004D2A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Član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12</w:t>
      </w:r>
    </w:p>
    <w:p w14:paraId="39CC3357" w14:textId="6BC97F71" w:rsidR="00897D7F" w:rsidRPr="00897D7F" w:rsidRDefault="00897D7F" w:rsidP="0089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Ova odluka stupa na snagu osmog dana od </w:t>
      </w:r>
      <w:r w:rsidR="00042CEB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dana </w:t>
      </w:r>
      <w:r w:rsidRPr="00897D7F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objavljivanja u „Službenom listu Crne Gore – opštinski propisi“.</w:t>
      </w:r>
    </w:p>
    <w:p w14:paraId="0D365211" w14:textId="77777777" w:rsidR="00D96B02" w:rsidRDefault="00D96B02" w:rsidP="00D9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8DE1D" w14:textId="77777777" w:rsidR="00D96B02" w:rsidRDefault="00D96B02" w:rsidP="00D9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6244" w14:textId="77F70933" w:rsidR="00D96B02" w:rsidRDefault="00D96B02" w:rsidP="00D9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7AA">
        <w:rPr>
          <w:rFonts w:ascii="Times New Roman" w:hAnsi="Times New Roman" w:cs="Times New Roman"/>
          <w:b/>
          <w:bCs/>
          <w:sz w:val="24"/>
          <w:szCs w:val="24"/>
        </w:rPr>
        <w:t>SKUPŠTINA GLAVNOG GRADA</w:t>
      </w:r>
    </w:p>
    <w:p w14:paraId="4A57A43E" w14:textId="77777777" w:rsidR="00D96B02" w:rsidRDefault="00D96B02" w:rsidP="00D9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4BAB0" w14:textId="77777777" w:rsidR="00D96B02" w:rsidRDefault="00D96B02" w:rsidP="00D9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PREDSJEDNICA,</w:t>
      </w:r>
    </w:p>
    <w:p w14:paraId="2ABAB573" w14:textId="4E38C5A8" w:rsidR="00D96B02" w:rsidRDefault="00D96B02" w:rsidP="00D9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dr. Jelena Borovinić Bojović</w:t>
      </w:r>
    </w:p>
    <w:p w14:paraId="7303B012" w14:textId="6F868DE9" w:rsidR="00D96B02" w:rsidRDefault="00D96B02" w:rsidP="00D9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E7A8C" w14:textId="479DEDC4" w:rsidR="00FC7316" w:rsidRDefault="00FC7316" w:rsidP="004D2A7C">
      <w:pPr>
        <w:pStyle w:val="NormalWeb"/>
        <w:rPr>
          <w:b/>
          <w:bCs/>
        </w:rPr>
      </w:pPr>
    </w:p>
    <w:p w14:paraId="499E5D24" w14:textId="3FF2DA9D" w:rsidR="000839D7" w:rsidRDefault="000839D7" w:rsidP="00710E38">
      <w:pPr>
        <w:pStyle w:val="NormalWeb"/>
        <w:jc w:val="center"/>
        <w:rPr>
          <w:b/>
          <w:bCs/>
        </w:rPr>
      </w:pPr>
    </w:p>
    <w:p w14:paraId="62B981B7" w14:textId="77777777" w:rsidR="000839D7" w:rsidRDefault="000839D7" w:rsidP="00710E38">
      <w:pPr>
        <w:pStyle w:val="NormalWeb"/>
        <w:jc w:val="center"/>
        <w:rPr>
          <w:b/>
          <w:bCs/>
        </w:rPr>
      </w:pPr>
    </w:p>
    <w:p w14:paraId="1E9F6593" w14:textId="7C1B97E0" w:rsidR="00D96B02" w:rsidRPr="00A1360C" w:rsidRDefault="00710E38" w:rsidP="00710E38">
      <w:pPr>
        <w:pStyle w:val="NormalWeb"/>
        <w:jc w:val="center"/>
        <w:rPr>
          <w:b/>
          <w:bCs/>
        </w:rPr>
      </w:pPr>
      <w:r w:rsidRPr="00A1360C">
        <w:rPr>
          <w:b/>
          <w:bCs/>
        </w:rPr>
        <w:lastRenderedPageBreak/>
        <w:t>O b r a z l o ž e nj e</w:t>
      </w:r>
    </w:p>
    <w:p w14:paraId="0E03E317" w14:textId="7BF2BDD3" w:rsidR="00D96B02" w:rsidRPr="00710E38" w:rsidRDefault="00D96B02" w:rsidP="00D96B02">
      <w:pPr>
        <w:pStyle w:val="NormalWeb"/>
        <w:jc w:val="both"/>
        <w:rPr>
          <w:highlight w:val="yellow"/>
        </w:rPr>
      </w:pPr>
      <w:r w:rsidRPr="00A1360C">
        <w:t>Pravni osnov za donošenje ove odluke nalazi se u članu 38 stav 1 tačka 2 Zakona o lokalnoj samoupravi („Službeni list CG“, br. 2/18, 34/19, 38/20, 50/22, 84/22, 81/25 i 98/25), članu 54 stav 1 tačka 2 Statuta Glavnog grada („Službeni list CG – Opšti</w:t>
      </w:r>
      <w:r w:rsidR="000839D7">
        <w:t>nski propisi“, br. 8/19, 20/21,</w:t>
      </w:r>
      <w:r w:rsidRPr="00A1360C">
        <w:t xml:space="preserve"> 49/22</w:t>
      </w:r>
      <w:r w:rsidR="000839D7">
        <w:t xml:space="preserve"> i 51/25</w:t>
      </w:r>
      <w:r w:rsidRPr="00A1360C">
        <w:t xml:space="preserve">), </w:t>
      </w:r>
      <w:r w:rsidR="004D2A7C" w:rsidRPr="00A1360C">
        <w:t>članu</w:t>
      </w:r>
      <w:r w:rsidR="009959E4" w:rsidRPr="00A1360C">
        <w:t xml:space="preserve"> članu 39 Zakona o socijalnoj i dječjoj zaštiti ("Službeni list Crne Gore", br. 027/13, 01/15, 42/15, 47/15, 56/16, 66/16, 1/17, 31/17, 42/17, 50/17, 59/21, 145/21, 3/23)</w:t>
      </w:r>
      <w:r w:rsidR="00A1360C" w:rsidRPr="00A1360C">
        <w:t xml:space="preserve"> kao i članu 17 stav 4 i 5 Zakona o osnovnom obrazovanju i vaspitanju („Sl.list RCG“ br. 64/02, 49/07 i „Sl. list CG“, br. 45/10, 40/11</w:t>
      </w:r>
      <w:r w:rsidR="00A1360C">
        <w:t>, 39/13, 47/17, 59/21 i 3/23).</w:t>
      </w:r>
    </w:p>
    <w:p w14:paraId="7BD12ADA" w14:textId="2D90353F" w:rsidR="00A1360C" w:rsidRDefault="00A1360C" w:rsidP="00D96B02">
      <w:pPr>
        <w:pStyle w:val="NormalWeb"/>
        <w:jc w:val="both"/>
      </w:pPr>
      <w:r>
        <w:t>Članom 17 Zakona o osnovnom obrazovanju i vaspitanju propisano je da produženi boravak za učenike mogu da organizuju pravna i fizička lica koja ispunjavaju uslove propisane ovim zakonom, te da uslove u pogledu prostora, opreme i kadra koje moraju da ispunjavaju pravna i fizička lica propisuje Ministarstvo.</w:t>
      </w:r>
    </w:p>
    <w:p w14:paraId="12128A38" w14:textId="4923C1DE" w:rsidR="00D96B02" w:rsidRDefault="00D96B02" w:rsidP="00D96B02">
      <w:pPr>
        <w:pStyle w:val="NormalWeb"/>
        <w:jc w:val="both"/>
      </w:pPr>
      <w:r>
        <w:t>Predlog odluke o subvencionisanju troškova produženog boravka za djecu pripremljen je radi unapređenja dostupnosti ove usluge za porodice sa stanjem potrebe, kao i porodice sa manjim prihodima, te radi olakšavanja njihovog svakodnevnog funkcionisanja i uključivanja roditelja na tržište rada. Analize sprovedene u okviru Sekretarijata za socijalno staranje ukazuju na značaj produženog boravka za djecu školskog uzrasta, koji predstavlja važan vid brige, podrške učenju, socijalizaciji i sigurnosti djece u periodu nakon nastave.</w:t>
      </w:r>
    </w:p>
    <w:p w14:paraId="6C4D3818" w14:textId="7025F5CA" w:rsidR="00D96B02" w:rsidRDefault="00D96B02" w:rsidP="00D96B02">
      <w:pPr>
        <w:pStyle w:val="NormalWeb"/>
        <w:jc w:val="both"/>
      </w:pPr>
      <w:r>
        <w:t xml:space="preserve">U cilju obezbjeđivanja kvaliteta i sigurnosti usluge, Odlukom je propisano da se subvencija odnosi isključivo na usluge produženog boravka koje pružaju </w:t>
      </w:r>
      <w:r>
        <w:rPr>
          <w:rStyle w:val="Strong"/>
        </w:rPr>
        <w:t>licencirane ustanove od strane Ministarstva prosvjete</w:t>
      </w:r>
      <w:r w:rsidR="004817B6">
        <w:rPr>
          <w:rStyle w:val="Strong"/>
        </w:rPr>
        <w:t>, nauke i inovacija</w:t>
      </w:r>
      <w:r>
        <w:t xml:space="preserve">. Na osnovu </w:t>
      </w:r>
      <w:r w:rsidR="0078517C">
        <w:t xml:space="preserve">zvaničnih </w:t>
      </w:r>
      <w:r>
        <w:t xml:space="preserve">informacija, trenutno </w:t>
      </w:r>
      <w:r w:rsidRPr="0078517C">
        <w:t xml:space="preserve">je na teritoriji Crne Gore </w:t>
      </w:r>
      <w:r w:rsidRPr="0078517C">
        <w:rPr>
          <w:rStyle w:val="Strong"/>
          <w:b w:val="0"/>
          <w:bCs w:val="0"/>
        </w:rPr>
        <w:t>21 ustanova</w:t>
      </w:r>
      <w:r w:rsidRPr="0078517C">
        <w:t xml:space="preserve"> koja ispunjava uslove za pružanje ove vrste usluge i posjeduje odgovarajuću licencu, što obezbjeđuje standardizovan i stručan rad sa djecom.</w:t>
      </w:r>
    </w:p>
    <w:p w14:paraId="696DE1EF" w14:textId="37DF6D44" w:rsidR="00D96B02" w:rsidRDefault="00D96B02" w:rsidP="00D96B02">
      <w:pPr>
        <w:pStyle w:val="NormalWeb"/>
        <w:jc w:val="both"/>
      </w:pPr>
      <w:r>
        <w:t xml:space="preserve">Odlukom se utvrđuje mjesečna subvencija u iznosu od </w:t>
      </w:r>
      <w:r>
        <w:rPr>
          <w:rStyle w:val="Strong"/>
        </w:rPr>
        <w:t>100 eura po djetetu</w:t>
      </w:r>
      <w:r>
        <w:t xml:space="preserve">, a postupak ostvarivanja prava sprovodi Sekretarijat za socijalno staranje, kojem se roditelji ili staratelji obraćaju podnošenjem zahtjeva. Radi transparentnosti i kontrole pravilnosti korišćenja subvencije, predviđeno je da </w:t>
      </w:r>
      <w:r w:rsidR="000839D7">
        <w:t>Sekretarijat po službenoj dužnosti pribavlja dokaz o licima koja koriste uslugu produženog boravka.</w:t>
      </w:r>
    </w:p>
    <w:p w14:paraId="37817959" w14:textId="7534D4DC" w:rsidR="00D96B02" w:rsidRPr="00A1360C" w:rsidRDefault="00D96B02" w:rsidP="00D96B02">
      <w:pPr>
        <w:pStyle w:val="NormalWeb"/>
        <w:jc w:val="both"/>
      </w:pPr>
      <w:r w:rsidRPr="00A1360C">
        <w:t>Donošenje ove odluke predstavlja važan korak ka unapređenju socijalne politike Glavnog grada, jer se njome direktno podržavaj</w:t>
      </w:r>
      <w:r w:rsidR="000839D7">
        <w:t>u roditelji i staratelji djece</w:t>
      </w:r>
      <w:r w:rsidRPr="00A1360C">
        <w:t>, zaposleni roditelji koji imaju potrebu za produženim boravkom, kao i porodice koje balansiraju radne obaveze i brigu o djeci. Time se obezbjeđuje stvaranje jednakijih mogućnosti za djecu, jačanje porodične stabilnosti i veći stepen uključenosti roditelja na tržištu rada.</w:t>
      </w:r>
    </w:p>
    <w:p w14:paraId="7D1917E8" w14:textId="77777777" w:rsidR="00D96B02" w:rsidRDefault="00D96B02" w:rsidP="00D96B02">
      <w:pPr>
        <w:pStyle w:val="NormalWeb"/>
        <w:jc w:val="both"/>
      </w:pPr>
      <w:r w:rsidRPr="0078517C">
        <w:t>Sprovođenje ove odluke ne stvara dodatne finansijske obaveze van okvira planiranih sredstava u budžetu Glavnog grada, već se realizuje kroz postojeće budžetske pozicije Sekretarijata za socijalno staranje namijenjene podršci porodicama i djeci.</w:t>
      </w:r>
    </w:p>
    <w:p w14:paraId="782901D8" w14:textId="69C4AAF2" w:rsidR="00D96B02" w:rsidRDefault="00D96B02" w:rsidP="00D96B02">
      <w:pPr>
        <w:pStyle w:val="NormalWeb"/>
        <w:jc w:val="both"/>
      </w:pPr>
      <w:r>
        <w:t xml:space="preserve">Imajući u vidu navedeno, predlaže se Skupštini Glavnog grada da donese Odluku o subvencionisanju </w:t>
      </w:r>
      <w:r w:rsidR="000839D7">
        <w:t xml:space="preserve">dijela </w:t>
      </w:r>
      <w:r>
        <w:t>troškova</w:t>
      </w:r>
      <w:r w:rsidR="000839D7">
        <w:t xml:space="preserve"> usluge</w:t>
      </w:r>
      <w:bookmarkStart w:id="1" w:name="_GoBack"/>
      <w:bookmarkEnd w:id="1"/>
      <w:r>
        <w:t xml:space="preserve"> produženog boravka za djecu na teritoriji Glavnog grada Podgorica.</w:t>
      </w:r>
    </w:p>
    <w:p w14:paraId="42129004" w14:textId="0E4B0AB3" w:rsidR="00276347" w:rsidRPr="00897D7F" w:rsidRDefault="00276347">
      <w:pPr>
        <w:rPr>
          <w:rFonts w:ascii="Times New Roman" w:hAnsi="Times New Roman" w:cs="Times New Roman"/>
          <w:sz w:val="24"/>
          <w:szCs w:val="24"/>
        </w:rPr>
      </w:pPr>
    </w:p>
    <w:sectPr w:rsidR="00276347" w:rsidRPr="00897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6911"/>
    <w:multiLevelType w:val="multilevel"/>
    <w:tmpl w:val="EA6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F4A85"/>
    <w:multiLevelType w:val="multilevel"/>
    <w:tmpl w:val="1356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6357"/>
    <w:multiLevelType w:val="multilevel"/>
    <w:tmpl w:val="9630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D1"/>
    <w:rsid w:val="00042CEB"/>
    <w:rsid w:val="000839D7"/>
    <w:rsid w:val="00272FF4"/>
    <w:rsid w:val="00276347"/>
    <w:rsid w:val="002B74D1"/>
    <w:rsid w:val="002C5A49"/>
    <w:rsid w:val="00303068"/>
    <w:rsid w:val="003F7016"/>
    <w:rsid w:val="00472650"/>
    <w:rsid w:val="004817B6"/>
    <w:rsid w:val="004D2A7C"/>
    <w:rsid w:val="00524EBB"/>
    <w:rsid w:val="006B062F"/>
    <w:rsid w:val="00710E38"/>
    <w:rsid w:val="00747E4B"/>
    <w:rsid w:val="00764135"/>
    <w:rsid w:val="0077379E"/>
    <w:rsid w:val="0078517C"/>
    <w:rsid w:val="00897D7F"/>
    <w:rsid w:val="009959E4"/>
    <w:rsid w:val="009A2B51"/>
    <w:rsid w:val="00A1360C"/>
    <w:rsid w:val="00B06B80"/>
    <w:rsid w:val="00B1186E"/>
    <w:rsid w:val="00B70B3C"/>
    <w:rsid w:val="00D96B02"/>
    <w:rsid w:val="00DA18A2"/>
    <w:rsid w:val="00E97B7F"/>
    <w:rsid w:val="00EF29FD"/>
    <w:rsid w:val="00F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8DC2"/>
  <w15:chartTrackingRefBased/>
  <w15:docId w15:val="{7FE259E9-096F-465B-B01E-30B8A946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D9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23</cp:revision>
  <dcterms:created xsi:type="dcterms:W3CDTF">2025-12-02T11:23:00Z</dcterms:created>
  <dcterms:modified xsi:type="dcterms:W3CDTF">2026-01-14T11:30:00Z</dcterms:modified>
</cp:coreProperties>
</file>