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ACF2" w14:textId="77777777" w:rsidR="006D343F" w:rsidRDefault="006D343F" w:rsidP="006D343F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</w:p>
    <w:p w14:paraId="6DB0B39A" w14:textId="77777777" w:rsidR="006D343F" w:rsidRDefault="006D343F" w:rsidP="006D3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7062B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6FE476C3" w14:textId="77777777" w:rsidR="006D343F" w:rsidRPr="00BD714A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BD714A">
        <w:rPr>
          <w:rFonts w:ascii="Calibri" w:eastAsia="Times New Roman" w:hAnsi="Calibri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1708971" wp14:editId="45558DE4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571" y="21170"/>
                <wp:lineTo x="20571" y="0"/>
                <wp:lineTo x="0" y="0"/>
              </wp:wrapPolygon>
            </wp:wrapTight>
            <wp:docPr id="3" name="Picture 3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ED4">
        <w:rPr>
          <w:rFonts w:ascii="Calibri" w:eastAsia="Times New Roman" w:hAnsi="Calibri" w:cs="Times New Roman"/>
          <w:noProof/>
          <w:sz w:val="16"/>
          <w:szCs w:val="16"/>
          <w:lang w:val="en-US"/>
        </w:rPr>
        <w:pict w14:anchorId="7E3135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2.2pt;margin-top:-.1pt;width:0;height:56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"/>
        </w:pict>
      </w:r>
      <w:r w:rsidRPr="00BD714A">
        <w:rPr>
          <w:rFonts w:ascii="Calibri" w:eastAsia="Times New Roman" w:hAnsi="Calibri" w:cs="Times New Roman"/>
          <w:sz w:val="16"/>
          <w:szCs w:val="16"/>
          <w:lang w:val="en-US"/>
        </w:rPr>
        <w:t xml:space="preserve">  </w:t>
      </w:r>
      <w:r w:rsidRPr="00BD714A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Crna Gora                                                                                           Adresa: Ul. Vuka Karadžića br.16</w:t>
      </w:r>
    </w:p>
    <w:p w14:paraId="2AACFA32" w14:textId="77777777" w:rsidR="006D343F" w:rsidRPr="00BD714A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BD714A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Glavni grad Podgorica                                                                       81 000 Podgorica, Crna Gora,p. fah br. 63</w:t>
      </w:r>
    </w:p>
    <w:p w14:paraId="4907249C" w14:textId="77777777" w:rsidR="006D343F" w:rsidRPr="00BD714A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BD714A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SEKRETARIJAT ZA SOCIJALNO STARANJE                          tel.: +382 20 447 160, fax: +382 20 447 161</w:t>
      </w:r>
    </w:p>
    <w:p w14:paraId="32144359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BD714A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                              sekretarijat.socijalno.staranje@podgorica.me          </w:t>
      </w:r>
    </w:p>
    <w:p w14:paraId="4E687C88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197E4706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1C776DF3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2CC1C2AB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2055E739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1A944C07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4635659C" w14:textId="77777777" w:rsidR="006D343F" w:rsidRDefault="006D343F" w:rsidP="006D343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0987ECF0" w14:textId="77777777" w:rsidR="006D343F" w:rsidRDefault="006D343F" w:rsidP="006D343F">
      <w:pPr>
        <w:tabs>
          <w:tab w:val="left" w:pos="5297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714A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      </w:t>
      </w:r>
      <w:r w:rsidRPr="00BD714A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r w:rsidRPr="007315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D14-003/25-610/2</w:t>
      </w:r>
      <w:r w:rsidRPr="00BD714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Pr="002120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927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jul </w:t>
      </w:r>
      <w:r w:rsidRPr="0021209B">
        <w:rPr>
          <w:rFonts w:ascii="Times New Roman" w:eastAsia="Times New Roman" w:hAnsi="Times New Roman" w:cs="Times New Roman"/>
          <w:sz w:val="24"/>
          <w:szCs w:val="24"/>
          <w:lang w:val="en-US"/>
        </w:rPr>
        <w:t>2025. godine</w:t>
      </w:r>
    </w:p>
    <w:p w14:paraId="3E996FCE" w14:textId="77777777" w:rsidR="006D343F" w:rsidRPr="006D343F" w:rsidRDefault="006D343F" w:rsidP="006D343F">
      <w:pPr>
        <w:tabs>
          <w:tab w:val="left" w:pos="5297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6309A7" w14:textId="77777777" w:rsidR="0009413F" w:rsidRPr="0009413F" w:rsidRDefault="0009413F" w:rsidP="00094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Na osnovu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raspisanog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Javnog poziva za sufinansiranje postojećih servisa podrške za LGBTIQ osobe u Glavnom gradu, Broj: D14-003/25-4897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 09.06.2025. godine, te Rješenja o obrazovanju Komisije za dodjelu sredstava po Javnom pozivu za sufinansiranje postojećih servisa podrške za LGBTIQ osobe u Glavnom gradu, Br: 14-UPI-003/25-610 od 18.07.2025. godine,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Komisija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donosi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sledeću</w:t>
      </w:r>
    </w:p>
    <w:p w14:paraId="35762103" w14:textId="77777777" w:rsidR="0009413F" w:rsidRPr="0009413F" w:rsidRDefault="0009413F" w:rsidP="0009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D45A9" w14:textId="77777777" w:rsidR="0009413F" w:rsidRPr="0009413F" w:rsidRDefault="0009413F" w:rsidP="00094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ODLUKU</w:t>
      </w:r>
    </w:p>
    <w:p w14:paraId="36C62881" w14:textId="77777777" w:rsidR="0009413F" w:rsidRPr="0009413F" w:rsidRDefault="0009413F" w:rsidP="00094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O RASPODJELI SREDSTAVA ZA SUFINANSIRANJE POSTOJEĆIH SERVISA PODRŠKE ZA LGBTIQ OSOBE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GLAVNOM GRADU</w:t>
      </w:r>
    </w:p>
    <w:p w14:paraId="6B0CBAF9" w14:textId="77777777" w:rsidR="0009413F" w:rsidRDefault="0009413F" w:rsidP="00094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6DC1B0" w14:textId="77777777" w:rsidR="0009413F" w:rsidRPr="0009413F" w:rsidRDefault="0009413F" w:rsidP="00094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AC780C" w14:textId="77777777" w:rsidR="0009413F" w:rsidRPr="0009413F" w:rsidRDefault="0009413F" w:rsidP="00094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Član 1</w:t>
      </w:r>
    </w:p>
    <w:p w14:paraId="1E86288C" w14:textId="77777777" w:rsidR="0009413F" w:rsidRPr="0009413F" w:rsidRDefault="0009413F" w:rsidP="00094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>Komisija za dodjelu sredstava po Javnom pozivu za sufinansiranje postojećih servisa podrške za LGBTIQ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Glavnom gradu,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dodjeljuje sredstva sljedećim nevladinim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organizacijama:</w:t>
      </w:r>
    </w:p>
    <w:p w14:paraId="1BCE4194" w14:textId="77777777" w:rsidR="0009413F" w:rsidRPr="0009413F" w:rsidRDefault="006927A8" w:rsidP="00094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Crnogorska LGBTIQ asocijacija Queer Montenegro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 pružanje servisa besplatnog psihološkog savjetovanja u iznosu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9413F"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09413F"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,00 €</w:t>
      </w:r>
    </w:p>
    <w:p w14:paraId="52B67F84" w14:textId="77777777" w:rsidR="0009413F" w:rsidRDefault="006927A8" w:rsidP="00094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NVO Juventas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 pružanje servisa vršnjačke podrške i savjetodavne servise u Drop-in centru – Blenderu u iznosu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,00 €</w:t>
      </w:r>
    </w:p>
    <w:p w14:paraId="3E46BFFF" w14:textId="77777777" w:rsidR="006927A8" w:rsidRPr="0009413F" w:rsidRDefault="006927A8" w:rsidP="006927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4079B2" w14:textId="77777777" w:rsidR="0009413F" w:rsidRPr="0009413F" w:rsidRDefault="0009413F" w:rsidP="00094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Član 2</w:t>
      </w:r>
    </w:p>
    <w:p w14:paraId="33897642" w14:textId="77777777" w:rsidR="0009413F" w:rsidRPr="0009413F" w:rsidRDefault="0009413F" w:rsidP="00094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Međusobna prava i obaveze između </w:t>
      </w:r>
      <w:r>
        <w:rPr>
          <w:rFonts w:ascii="Times New Roman" w:eastAsia="Times New Roman" w:hAnsi="Times New Roman" w:cs="Times New Roman"/>
          <w:sz w:val="24"/>
          <w:szCs w:val="24"/>
        </w:rPr>
        <w:t>Sekretarijata za socijalno staranje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i nevladinih organizacija iz člana 1. ove Odluke urediće se posebnim </w:t>
      </w:r>
      <w:r>
        <w:rPr>
          <w:rFonts w:ascii="Times New Roman" w:eastAsia="Times New Roman" w:hAnsi="Times New Roman" w:cs="Times New Roman"/>
          <w:sz w:val="24"/>
          <w:szCs w:val="24"/>
        </w:rPr>
        <w:t>memorandumima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zaključuje Sekretarijat za socijalno staranje sa odgovornim licima navedenih organizacija, u roku od deset dana od dana donošenja ove Odluke.</w:t>
      </w:r>
    </w:p>
    <w:p w14:paraId="3B8A9E97" w14:textId="77777777" w:rsidR="0009413F" w:rsidRPr="0009413F" w:rsidRDefault="0009413F" w:rsidP="0009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2CDD0" w14:textId="77777777" w:rsidR="0009413F" w:rsidRPr="0009413F" w:rsidRDefault="0009413F" w:rsidP="00094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30CE7EED" w14:textId="77777777" w:rsidR="0009413F" w:rsidRPr="0009413F" w:rsidRDefault="0009413F" w:rsidP="00094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Sekretarijat za socijalno staranje Glavnog grada raspisao je Javni poziv za sufinansiranje postojećih servisa podrške za LGBTIQ osobe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Glavnom gradu, 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 xml:space="preserve">Br: </w:t>
      </w:r>
      <w:r w:rsidR="002E7F61" w:rsidRPr="0009413F">
        <w:rPr>
          <w:rFonts w:ascii="Times New Roman" w:eastAsia="Times New Roman" w:hAnsi="Times New Roman" w:cs="Times New Roman"/>
          <w:sz w:val="24"/>
          <w:szCs w:val="24"/>
        </w:rPr>
        <w:t>D14-003/25-4897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>, od 09.06.2025. godine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, koji je objavljen na internet stranici Glavnog grada. 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>Sekretarijat za socijalno staranje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je za ovu namjenu opredijelio 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 xml:space="preserve">iznos od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ukupno 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.000,00 €.</w:t>
      </w:r>
    </w:p>
    <w:p w14:paraId="7CE8262E" w14:textId="77777777" w:rsidR="0009413F" w:rsidRPr="0009413F" w:rsidRDefault="0009413F" w:rsidP="002E7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Na osnovu pristiglih prijava i u skladu sa 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>kriterijumima objavljenog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Javnog poziva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>Komisija je na sjednici održanoj 18.07.2025. godine razmatrala svu dostavljenu dokumentaciju, izvršila evaluaciju aplikacija i bodovanje na osnovu unaprijed utvrđenih kriterijuma (relevantnost servisa, kapacitet za sprovođenje aktivnosti, prethodno iskustvo, održivost i budžet).</w:t>
      </w:r>
    </w:p>
    <w:p w14:paraId="710DBBFA" w14:textId="1804BD29" w:rsidR="002E7F61" w:rsidRDefault="0009413F" w:rsidP="002E7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>Na Javni poziv su pristigle dvije prijave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 xml:space="preserve"> i to: Prijava </w:t>
      </w:r>
      <w:r w:rsidR="006927A8">
        <w:rPr>
          <w:rFonts w:ascii="Times New Roman" w:eastAsia="Times New Roman" w:hAnsi="Times New Roman" w:cs="Times New Roman"/>
          <w:sz w:val="24"/>
          <w:szCs w:val="24"/>
        </w:rPr>
        <w:t>Crnogorske asocijacije LGBTIQ oso</w:t>
      </w:r>
      <w:r w:rsidR="00A30ED4">
        <w:rPr>
          <w:rFonts w:ascii="Times New Roman" w:eastAsia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6927A8">
        <w:rPr>
          <w:rFonts w:ascii="Times New Roman" w:eastAsia="Times New Roman" w:hAnsi="Times New Roman" w:cs="Times New Roman"/>
          <w:sz w:val="24"/>
          <w:szCs w:val="24"/>
        </w:rPr>
        <w:t>a Queer Montenegro</w:t>
      </w:r>
      <w:r w:rsidR="002E7F61">
        <w:rPr>
          <w:rFonts w:ascii="Times New Roman" w:eastAsia="Times New Roman" w:hAnsi="Times New Roman" w:cs="Times New Roman"/>
          <w:sz w:val="24"/>
          <w:szCs w:val="24"/>
        </w:rPr>
        <w:t xml:space="preserve"> i Prijava NVO </w:t>
      </w:r>
      <w:r w:rsidR="006927A8">
        <w:rPr>
          <w:rFonts w:ascii="Times New Roman" w:eastAsia="Times New Roman" w:hAnsi="Times New Roman" w:cs="Times New Roman"/>
          <w:sz w:val="24"/>
          <w:szCs w:val="24"/>
        </w:rPr>
        <w:t>Juventas.</w:t>
      </w:r>
      <w:r w:rsidRPr="0009413F">
        <w:rPr>
          <w:rFonts w:ascii="Times New Roman" w:eastAsia="Times New Roman" w:hAnsi="Times New Roman" w:cs="Times New Roman"/>
          <w:sz w:val="24"/>
          <w:szCs w:val="24"/>
        </w:rPr>
        <w:t xml:space="preserve"> Komisija je konstatovala da su obje prijave formalno ispravne, dokumentacija kompletna i da zadovoljavaju kriterijume Javnog poziva. </w:t>
      </w:r>
    </w:p>
    <w:p w14:paraId="36F15D08" w14:textId="77777777" w:rsidR="0009413F" w:rsidRPr="0009413F" w:rsidRDefault="0009413F" w:rsidP="002E7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>Nakon izvršenog bodovanja i zbirnog sagledavanja ocjena članova Komisije, sačinjena je konačna bodovna lista i izvršena raspodjela sredstava u proporcionalnom iznosu.</w:t>
      </w:r>
    </w:p>
    <w:p w14:paraId="648AD572" w14:textId="77777777" w:rsidR="0009413F" w:rsidRPr="0009413F" w:rsidRDefault="0009413F" w:rsidP="00094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>Na osnovu izloženog, odlučeno je kao u dispozitivu ove Odluke.</w:t>
      </w:r>
    </w:p>
    <w:p w14:paraId="3D2B5294" w14:textId="77777777" w:rsidR="0009413F" w:rsidRPr="0009413F" w:rsidRDefault="0009413F" w:rsidP="00094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BBB47" w14:textId="77777777" w:rsidR="0009413F" w:rsidRPr="0009413F" w:rsidRDefault="0009413F" w:rsidP="00094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b/>
          <w:bCs/>
          <w:sz w:val="24"/>
          <w:szCs w:val="24"/>
        </w:rPr>
        <w:t>Uputstvo o pravnom sredstvu</w:t>
      </w:r>
    </w:p>
    <w:p w14:paraId="571C5F85" w14:textId="77777777" w:rsidR="0009413F" w:rsidRPr="0009413F" w:rsidRDefault="0009413F" w:rsidP="00094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3F">
        <w:rPr>
          <w:rFonts w:ascii="Times New Roman" w:eastAsia="Times New Roman" w:hAnsi="Times New Roman" w:cs="Times New Roman"/>
          <w:sz w:val="24"/>
          <w:szCs w:val="24"/>
        </w:rPr>
        <w:t>Protiv ove Odluke može se uložiti žalba Sekretarijatu za socijalno staranje u roku od 3 dana od dana njenog objavljivanja.</w:t>
      </w:r>
    </w:p>
    <w:p w14:paraId="76894B27" w14:textId="77777777" w:rsidR="0009413F" w:rsidRPr="0009413F" w:rsidRDefault="0009413F" w:rsidP="00094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50F35" w14:textId="77777777" w:rsidR="002E7F61" w:rsidRDefault="002E7F61" w:rsidP="002E7F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EF5176F" w14:textId="77777777" w:rsidR="002E7F61" w:rsidRDefault="002E7F61" w:rsidP="002E7F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0B320" w14:textId="77777777" w:rsidR="00D5434A" w:rsidRDefault="002E7F61" w:rsidP="002E7F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PREDSJEDNICA KOMISIJE</w:t>
      </w:r>
    </w:p>
    <w:p w14:paraId="39349623" w14:textId="77777777" w:rsidR="002E7F61" w:rsidRDefault="002E7F61" w:rsidP="002E7F61">
      <w:pPr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Marica Vlahović</w:t>
      </w:r>
    </w:p>
    <w:sectPr w:rsidR="002E7F61" w:rsidSect="00894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13F"/>
    <w:multiLevelType w:val="multilevel"/>
    <w:tmpl w:val="D3DA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C6928"/>
    <w:multiLevelType w:val="multilevel"/>
    <w:tmpl w:val="D356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18"/>
    <w:rsid w:val="0009413F"/>
    <w:rsid w:val="002E7F61"/>
    <w:rsid w:val="005A100E"/>
    <w:rsid w:val="006927A8"/>
    <w:rsid w:val="006D343F"/>
    <w:rsid w:val="00876E18"/>
    <w:rsid w:val="0089496F"/>
    <w:rsid w:val="00947833"/>
    <w:rsid w:val="00A30ED4"/>
    <w:rsid w:val="00D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  <w14:docId w14:val="2A9F2121"/>
  <w15:docId w15:val="{32BA6453-E7C6-486E-97A9-8C27849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8B5E.B81C1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Vlahović</dc:creator>
  <cp:lastModifiedBy> </cp:lastModifiedBy>
  <cp:revision>3</cp:revision>
  <dcterms:created xsi:type="dcterms:W3CDTF">2025-07-18T12:22:00Z</dcterms:created>
  <dcterms:modified xsi:type="dcterms:W3CDTF">2025-07-18T12:27:00Z</dcterms:modified>
</cp:coreProperties>
</file>