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90" w:rsidRDefault="009C5690" w:rsidP="000C2568">
      <w:pPr>
        <w:jc w:val="both"/>
        <w:rPr>
          <w:rFonts w:ascii="Arial" w:hAnsi="Arial" w:cs="Arial"/>
          <w:bCs/>
          <w:lang w:val="hr-HR"/>
        </w:rPr>
      </w:pPr>
    </w:p>
    <w:p w:rsidR="002A067F" w:rsidRDefault="00E05B6A" w:rsidP="000C2568">
      <w:pPr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Broj: </w:t>
      </w:r>
      <w:r w:rsidR="00845B80">
        <w:rPr>
          <w:rFonts w:ascii="Arial" w:hAnsi="Arial" w:cs="Arial"/>
          <w:iCs/>
          <w:lang w:val="hr-HR"/>
        </w:rPr>
        <w:t>06</w:t>
      </w:r>
      <w:r w:rsidR="00861A40" w:rsidRPr="00973464">
        <w:rPr>
          <w:rFonts w:ascii="Arial" w:hAnsi="Arial" w:cs="Arial"/>
          <w:iCs/>
          <w:lang w:val="hr-HR"/>
        </w:rPr>
        <w:t>-</w:t>
      </w:r>
      <w:r w:rsidR="007B6DD9">
        <w:rPr>
          <w:rFonts w:ascii="Arial" w:hAnsi="Arial" w:cs="Arial"/>
          <w:iCs/>
          <w:lang w:val="hr-HR"/>
        </w:rPr>
        <w:t>615/24-</w:t>
      </w:r>
      <w:r w:rsidR="003748CF">
        <w:rPr>
          <w:rFonts w:ascii="Arial" w:hAnsi="Arial" w:cs="Arial"/>
          <w:iCs/>
          <w:lang w:val="hr-HR"/>
        </w:rPr>
        <w:t>1617/21</w:t>
      </w:r>
      <w:r w:rsidR="00861A40" w:rsidRPr="0097346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 xml:space="preserve">     </w:t>
      </w:r>
      <w:r w:rsidR="00861A40">
        <w:rPr>
          <w:rFonts w:ascii="Arial" w:hAnsi="Arial" w:cs="Arial"/>
          <w:bCs/>
          <w:lang w:val="hr-HR"/>
        </w:rPr>
        <w:t xml:space="preserve">                       </w:t>
      </w:r>
      <w:r w:rsidR="009E19AE">
        <w:rPr>
          <w:rFonts w:ascii="Arial" w:hAnsi="Arial" w:cs="Arial"/>
          <w:bCs/>
          <w:lang w:val="hr-HR"/>
        </w:rPr>
        <w:t xml:space="preserve">       </w:t>
      </w:r>
      <w:r w:rsidR="00A87805">
        <w:rPr>
          <w:rFonts w:ascii="Arial" w:hAnsi="Arial" w:cs="Arial"/>
          <w:bCs/>
          <w:lang w:val="hr-HR"/>
        </w:rPr>
        <w:t xml:space="preserve">      </w:t>
      </w:r>
      <w:r w:rsidR="003748CF">
        <w:rPr>
          <w:rFonts w:ascii="Arial" w:hAnsi="Arial" w:cs="Arial"/>
          <w:bCs/>
          <w:lang w:val="hr-HR"/>
        </w:rPr>
        <w:t xml:space="preserve">          </w:t>
      </w:r>
      <w:r w:rsidR="00AF62E4">
        <w:rPr>
          <w:rFonts w:ascii="Arial" w:hAnsi="Arial" w:cs="Arial"/>
          <w:bCs/>
          <w:lang w:val="hr-HR"/>
        </w:rPr>
        <w:t>21</w:t>
      </w:r>
      <w:r w:rsidR="006E3993">
        <w:rPr>
          <w:rFonts w:ascii="Arial" w:hAnsi="Arial" w:cs="Arial"/>
          <w:bCs/>
          <w:lang w:val="hr-HR"/>
        </w:rPr>
        <w:t>.</w:t>
      </w:r>
      <w:r>
        <w:rPr>
          <w:rFonts w:ascii="Arial" w:hAnsi="Arial" w:cs="Arial"/>
          <w:bCs/>
          <w:lang w:val="hr-HR"/>
        </w:rPr>
        <w:t xml:space="preserve"> </w:t>
      </w:r>
      <w:r w:rsidR="006E3993">
        <w:rPr>
          <w:rFonts w:ascii="Arial" w:hAnsi="Arial" w:cs="Arial"/>
          <w:bCs/>
          <w:lang w:val="hr-HR"/>
        </w:rPr>
        <w:t>jun</w:t>
      </w:r>
      <w:r w:rsidR="002A067F" w:rsidRPr="00464354">
        <w:rPr>
          <w:rFonts w:ascii="Arial" w:hAnsi="Arial" w:cs="Arial"/>
          <w:bCs/>
          <w:lang w:val="hr-HR"/>
        </w:rPr>
        <w:t xml:space="preserve"> 202</w:t>
      </w:r>
      <w:r w:rsidR="00A87805">
        <w:rPr>
          <w:rFonts w:ascii="Arial" w:hAnsi="Arial" w:cs="Arial"/>
          <w:bCs/>
          <w:lang w:val="hr-HR"/>
        </w:rPr>
        <w:t>4</w:t>
      </w:r>
      <w:r w:rsidR="002A067F" w:rsidRPr="00464354">
        <w:rPr>
          <w:rFonts w:ascii="Arial" w:hAnsi="Arial" w:cs="Arial"/>
          <w:bCs/>
          <w:lang w:val="hr-HR"/>
        </w:rPr>
        <w:t>.</w:t>
      </w:r>
      <w:r w:rsidR="000C2568">
        <w:rPr>
          <w:rFonts w:ascii="Arial" w:hAnsi="Arial" w:cs="Arial"/>
          <w:bCs/>
          <w:lang w:val="hr-HR"/>
        </w:rPr>
        <w:t xml:space="preserve"> </w:t>
      </w:r>
      <w:r w:rsidR="002A067F" w:rsidRPr="00464354">
        <w:rPr>
          <w:rFonts w:ascii="Arial" w:hAnsi="Arial" w:cs="Arial"/>
          <w:bCs/>
          <w:lang w:val="hr-HR"/>
        </w:rPr>
        <w:t>godine</w:t>
      </w:r>
    </w:p>
    <w:p w:rsidR="002C6C01" w:rsidRDefault="002C6C01" w:rsidP="000C2568">
      <w:pPr>
        <w:jc w:val="both"/>
        <w:rPr>
          <w:rFonts w:ascii="Arial" w:hAnsi="Arial" w:cs="Arial"/>
          <w:sz w:val="20"/>
          <w:szCs w:val="20"/>
        </w:rPr>
      </w:pPr>
    </w:p>
    <w:p w:rsidR="004F47CF" w:rsidRDefault="004F47CF" w:rsidP="009C5690">
      <w:pPr>
        <w:rPr>
          <w:rFonts w:ascii="Arial" w:hAnsi="Arial" w:cs="Arial"/>
        </w:rPr>
      </w:pPr>
    </w:p>
    <w:p w:rsidR="009C5690" w:rsidRDefault="009C5690" w:rsidP="00261BC1">
      <w:pPr>
        <w:ind w:firstLine="720"/>
        <w:jc w:val="both"/>
        <w:rPr>
          <w:rFonts w:ascii="Arial" w:hAnsi="Arial" w:cs="Arial"/>
        </w:rPr>
      </w:pPr>
      <w:r w:rsidRPr="006F5E5F">
        <w:rPr>
          <w:rFonts w:ascii="Arial" w:hAnsi="Arial" w:cs="Arial"/>
        </w:rPr>
        <w:t xml:space="preserve">U skladu sa članom 5 tačka 4 Odluke o organizaciji i načinu rada uprave Glavnog grada (“Službeni list CG – opštinski </w:t>
      </w:r>
      <w:r w:rsidR="004F47CF">
        <w:rPr>
          <w:rFonts w:ascii="Arial" w:hAnsi="Arial" w:cs="Arial"/>
        </w:rPr>
        <w:t>propisi” br. 38/18, 43/18, 6/20,</w:t>
      </w:r>
      <w:r w:rsidR="00816C26">
        <w:rPr>
          <w:rFonts w:ascii="Arial" w:hAnsi="Arial" w:cs="Arial"/>
        </w:rPr>
        <w:t xml:space="preserve"> </w:t>
      </w:r>
      <w:r w:rsidRPr="006F5E5F">
        <w:rPr>
          <w:rFonts w:ascii="Arial" w:hAnsi="Arial" w:cs="Arial"/>
        </w:rPr>
        <w:t>10/20</w:t>
      </w:r>
      <w:r w:rsidR="005E7D4B">
        <w:rPr>
          <w:rFonts w:ascii="Arial" w:hAnsi="Arial" w:cs="Arial"/>
        </w:rPr>
        <w:t xml:space="preserve">, 5/22, 30/23 i </w:t>
      </w:r>
      <w:r w:rsidR="00007E3E">
        <w:rPr>
          <w:rFonts w:ascii="Arial" w:hAnsi="Arial" w:cs="Arial"/>
        </w:rPr>
        <w:t>42/23</w:t>
      </w:r>
      <w:r w:rsidRPr="006F5E5F">
        <w:rPr>
          <w:rFonts w:ascii="Arial" w:hAnsi="Arial" w:cs="Arial"/>
        </w:rPr>
        <w:t>)</w:t>
      </w:r>
      <w:r w:rsidR="00816C26">
        <w:rPr>
          <w:rFonts w:ascii="Arial" w:hAnsi="Arial" w:cs="Arial"/>
        </w:rPr>
        <w:t>,</w:t>
      </w:r>
      <w:r w:rsidRPr="006F5E5F">
        <w:rPr>
          <w:rFonts w:ascii="Arial" w:hAnsi="Arial" w:cs="Arial"/>
        </w:rPr>
        <w:t xml:space="preserve"> Sekretarijat za lokalnu samoupravu</w:t>
      </w:r>
      <w:r w:rsidR="004F47CF">
        <w:rPr>
          <w:rFonts w:ascii="Arial" w:hAnsi="Arial" w:cs="Arial"/>
        </w:rPr>
        <w:t xml:space="preserve"> i saradnju sa civilnim društvom</w:t>
      </w:r>
      <w:r w:rsidRPr="006F5E5F">
        <w:rPr>
          <w:rFonts w:ascii="Arial" w:hAnsi="Arial" w:cs="Arial"/>
        </w:rPr>
        <w:t xml:space="preserve"> Glavnog grada objavljuje </w:t>
      </w:r>
    </w:p>
    <w:p w:rsidR="009C5690" w:rsidRPr="006F5E5F" w:rsidRDefault="009C5690" w:rsidP="009C5690">
      <w:pPr>
        <w:rPr>
          <w:rFonts w:ascii="Arial" w:hAnsi="Arial" w:cs="Arial"/>
        </w:rPr>
      </w:pPr>
    </w:p>
    <w:p w:rsidR="009C5690" w:rsidRPr="006F5E5F" w:rsidRDefault="009C5690" w:rsidP="009C5690">
      <w:pPr>
        <w:rPr>
          <w:rFonts w:ascii="Arial" w:hAnsi="Arial" w:cs="Arial"/>
        </w:rPr>
      </w:pPr>
    </w:p>
    <w:p w:rsidR="009C5690" w:rsidRPr="005818A0" w:rsidRDefault="006E3993" w:rsidP="009C5690">
      <w:pPr>
        <w:tabs>
          <w:tab w:val="left" w:pos="231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DRUGI </w:t>
      </w:r>
      <w:r w:rsidR="009C5690" w:rsidRPr="005818A0">
        <w:rPr>
          <w:rFonts w:ascii="Arial" w:hAnsi="Arial" w:cs="Arial"/>
          <w:b/>
        </w:rPr>
        <w:t>JAVNI POZIV NEVLADINIM ORGANIZACIJAMA</w:t>
      </w:r>
    </w:p>
    <w:p w:rsidR="009C5690" w:rsidRDefault="00391628" w:rsidP="005C78FE">
      <w:pPr>
        <w:tabs>
          <w:tab w:val="left" w:pos="2312"/>
        </w:tabs>
        <w:jc w:val="center"/>
        <w:rPr>
          <w:b/>
        </w:rPr>
      </w:pPr>
      <w:proofErr w:type="gramStart"/>
      <w:r>
        <w:rPr>
          <w:rFonts w:ascii="Arial" w:hAnsi="Arial" w:cs="Arial"/>
          <w:b/>
        </w:rPr>
        <w:t xml:space="preserve">ZA PREDLAGANJE </w:t>
      </w:r>
      <w:r w:rsidR="00A87805">
        <w:rPr>
          <w:rFonts w:ascii="Arial" w:hAnsi="Arial" w:cs="Arial"/>
          <w:b/>
        </w:rPr>
        <w:t>AKTIVNOSTI POVODOM REALIZACIJE</w:t>
      </w:r>
      <w:r w:rsidR="005C78FE">
        <w:rPr>
          <w:rFonts w:ascii="Arial" w:hAnsi="Arial" w:cs="Arial"/>
          <w:b/>
        </w:rPr>
        <w:t xml:space="preserve"> LOKALNOG AKCIONOG PLANA ZA MLADE ZA 202</w:t>
      </w:r>
      <w:r w:rsidR="00C43CB6">
        <w:rPr>
          <w:rFonts w:ascii="Arial" w:hAnsi="Arial" w:cs="Arial"/>
          <w:b/>
        </w:rPr>
        <w:t>4.</w:t>
      </w:r>
      <w:proofErr w:type="gramEnd"/>
      <w:r w:rsidR="00C43CB6">
        <w:rPr>
          <w:rFonts w:ascii="Arial" w:hAnsi="Arial" w:cs="Arial"/>
          <w:b/>
        </w:rPr>
        <w:t xml:space="preserve"> </w:t>
      </w:r>
      <w:r w:rsidR="005C78FE">
        <w:rPr>
          <w:rFonts w:ascii="Arial" w:hAnsi="Arial" w:cs="Arial"/>
          <w:b/>
        </w:rPr>
        <w:t>GODINU</w:t>
      </w:r>
    </w:p>
    <w:p w:rsidR="009C5690" w:rsidRDefault="009C5690" w:rsidP="009C569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C5690" w:rsidRDefault="009C5690" w:rsidP="009C5690">
      <w:pPr>
        <w:jc w:val="both"/>
        <w:rPr>
          <w:rFonts w:ascii="Arial" w:hAnsi="Arial" w:cs="Arial"/>
        </w:rPr>
      </w:pPr>
      <w:r>
        <w:tab/>
      </w:r>
      <w:r w:rsidR="00885E47">
        <w:rPr>
          <w:rFonts w:ascii="Arial" w:hAnsi="Arial" w:cs="Arial"/>
        </w:rPr>
        <w:t>U cilju realizacije</w:t>
      </w:r>
      <w:r w:rsidR="005C78FE">
        <w:rPr>
          <w:rFonts w:ascii="Arial" w:hAnsi="Arial" w:cs="Arial"/>
        </w:rPr>
        <w:t xml:space="preserve"> </w:t>
      </w:r>
      <w:r w:rsidRPr="006F5E5F">
        <w:rPr>
          <w:rFonts w:ascii="Arial" w:hAnsi="Arial" w:cs="Arial"/>
        </w:rPr>
        <w:t>Lokalnog akcion</w:t>
      </w:r>
      <w:r w:rsidR="004F47CF">
        <w:rPr>
          <w:rFonts w:ascii="Arial" w:hAnsi="Arial" w:cs="Arial"/>
        </w:rPr>
        <w:t>og plan</w:t>
      </w:r>
      <w:r w:rsidR="009D26B1">
        <w:rPr>
          <w:rFonts w:ascii="Arial" w:hAnsi="Arial" w:cs="Arial"/>
        </w:rPr>
        <w:t xml:space="preserve">a za mlade za </w:t>
      </w:r>
      <w:r w:rsidR="004F47CF">
        <w:rPr>
          <w:rFonts w:ascii="Arial" w:hAnsi="Arial" w:cs="Arial"/>
        </w:rPr>
        <w:t>2024</w:t>
      </w:r>
      <w:r w:rsidR="009D26B1">
        <w:rPr>
          <w:rFonts w:ascii="Arial" w:hAnsi="Arial" w:cs="Arial"/>
        </w:rPr>
        <w:t xml:space="preserve">. </w:t>
      </w:r>
      <w:r w:rsidR="00AC189E">
        <w:rPr>
          <w:rFonts w:ascii="Arial" w:hAnsi="Arial" w:cs="Arial"/>
        </w:rPr>
        <w:t>g</w:t>
      </w:r>
      <w:r w:rsidR="009D26B1">
        <w:rPr>
          <w:rFonts w:ascii="Arial" w:hAnsi="Arial" w:cs="Arial"/>
        </w:rPr>
        <w:t>odinu</w:t>
      </w:r>
      <w:r w:rsidR="007C3DA2">
        <w:rPr>
          <w:rFonts w:ascii="Arial" w:hAnsi="Arial" w:cs="Arial"/>
        </w:rPr>
        <w:t>,</w:t>
      </w:r>
      <w:r w:rsidR="005C78FE">
        <w:rPr>
          <w:rFonts w:ascii="Arial" w:hAnsi="Arial" w:cs="Arial"/>
        </w:rPr>
        <w:t xml:space="preserve"> </w:t>
      </w:r>
      <w:r w:rsidR="00885E47">
        <w:rPr>
          <w:rFonts w:ascii="Arial" w:hAnsi="Arial" w:cs="Arial"/>
        </w:rPr>
        <w:t>usvojenog na XI sjednici Skupštine Glavnog grada,</w:t>
      </w:r>
      <w:r w:rsidR="00716706">
        <w:rPr>
          <w:rFonts w:ascii="Arial" w:hAnsi="Arial" w:cs="Arial"/>
        </w:rPr>
        <w:t xml:space="preserve"> održanoj 29</w:t>
      </w:r>
      <w:r w:rsidR="00007E3E">
        <w:rPr>
          <w:rFonts w:ascii="Arial" w:hAnsi="Arial" w:cs="Arial"/>
        </w:rPr>
        <w:t xml:space="preserve">. marta 2024. </w:t>
      </w:r>
      <w:proofErr w:type="gramStart"/>
      <w:r w:rsidR="00007E3E">
        <w:rPr>
          <w:rFonts w:ascii="Arial" w:hAnsi="Arial" w:cs="Arial"/>
        </w:rPr>
        <w:t>godine</w:t>
      </w:r>
      <w:proofErr w:type="gramEnd"/>
      <w:r w:rsidR="00007E3E">
        <w:rPr>
          <w:rFonts w:ascii="Arial" w:hAnsi="Arial" w:cs="Arial"/>
        </w:rPr>
        <w:t>,</w:t>
      </w:r>
      <w:r w:rsidR="00885E47">
        <w:rPr>
          <w:rFonts w:ascii="Arial" w:hAnsi="Arial" w:cs="Arial"/>
        </w:rPr>
        <w:t xml:space="preserve"> </w:t>
      </w:r>
      <w:r w:rsidRPr="006F5E5F">
        <w:rPr>
          <w:rFonts w:ascii="Arial" w:hAnsi="Arial" w:cs="Arial"/>
        </w:rPr>
        <w:t>Sekretarijat za lokalnu samoupravu</w:t>
      </w:r>
      <w:r w:rsidR="004F47CF">
        <w:rPr>
          <w:rFonts w:ascii="Arial" w:hAnsi="Arial" w:cs="Arial"/>
        </w:rPr>
        <w:t xml:space="preserve"> i saradnju sa civilnim društvom,</w:t>
      </w:r>
      <w:r w:rsidRPr="006F5E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okviru koje</w:t>
      </w:r>
      <w:r w:rsidR="006B38D4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djeluje Kancelarija za mlade</w:t>
      </w:r>
      <w:r w:rsidR="00816C26">
        <w:rPr>
          <w:rFonts w:ascii="Arial" w:hAnsi="Arial" w:cs="Arial"/>
        </w:rPr>
        <w:t xml:space="preserve"> </w:t>
      </w:r>
      <w:proofErr w:type="spellStart"/>
      <w:r w:rsidR="00816C26">
        <w:rPr>
          <w:rFonts w:ascii="Arial" w:hAnsi="Arial" w:cs="Arial"/>
        </w:rPr>
        <w:t>i</w:t>
      </w:r>
      <w:proofErr w:type="spellEnd"/>
      <w:r w:rsidR="00816C26">
        <w:rPr>
          <w:rFonts w:ascii="Arial" w:hAnsi="Arial" w:cs="Arial"/>
        </w:rPr>
        <w:t xml:space="preserve"> </w:t>
      </w:r>
      <w:proofErr w:type="spellStart"/>
      <w:r w:rsidR="00816C26">
        <w:rPr>
          <w:rFonts w:ascii="Arial" w:hAnsi="Arial" w:cs="Arial"/>
        </w:rPr>
        <w:t>saradnju</w:t>
      </w:r>
      <w:proofErr w:type="spellEnd"/>
      <w:r w:rsidR="00816C26">
        <w:rPr>
          <w:rFonts w:ascii="Arial" w:hAnsi="Arial" w:cs="Arial"/>
        </w:rPr>
        <w:t xml:space="preserve"> </w:t>
      </w:r>
      <w:proofErr w:type="spellStart"/>
      <w:r w:rsidR="00816C26">
        <w:rPr>
          <w:rFonts w:ascii="Arial" w:hAnsi="Arial" w:cs="Arial"/>
        </w:rPr>
        <w:t>sa</w:t>
      </w:r>
      <w:proofErr w:type="spellEnd"/>
      <w:r w:rsidR="00816C26">
        <w:rPr>
          <w:rFonts w:ascii="Arial" w:hAnsi="Arial" w:cs="Arial"/>
        </w:rPr>
        <w:t xml:space="preserve"> </w:t>
      </w:r>
      <w:proofErr w:type="spellStart"/>
      <w:r w:rsidR="00816C26">
        <w:rPr>
          <w:rFonts w:ascii="Arial" w:hAnsi="Arial" w:cs="Arial"/>
        </w:rPr>
        <w:t>civilnim</w:t>
      </w:r>
      <w:proofErr w:type="spellEnd"/>
      <w:r w:rsidR="00816C26">
        <w:rPr>
          <w:rFonts w:ascii="Arial" w:hAnsi="Arial" w:cs="Arial"/>
        </w:rPr>
        <w:t xml:space="preserve"> </w:t>
      </w:r>
      <w:proofErr w:type="spellStart"/>
      <w:r w:rsidR="00816C26">
        <w:rPr>
          <w:rFonts w:ascii="Arial" w:hAnsi="Arial" w:cs="Arial"/>
        </w:rPr>
        <w:t>društvom</w:t>
      </w:r>
      <w:proofErr w:type="spellEnd"/>
      <w:r w:rsidR="004F47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="00885E47">
        <w:rPr>
          <w:rFonts w:ascii="Arial" w:hAnsi="Arial" w:cs="Arial"/>
        </w:rPr>
        <w:t>objavljuje</w:t>
      </w:r>
      <w:proofErr w:type="spellEnd"/>
      <w:r w:rsidR="00885E47">
        <w:rPr>
          <w:rFonts w:ascii="Arial" w:hAnsi="Arial" w:cs="Arial"/>
        </w:rPr>
        <w:t xml:space="preserve"> </w:t>
      </w:r>
      <w:proofErr w:type="spellStart"/>
      <w:r w:rsidR="00861A25">
        <w:rPr>
          <w:rFonts w:ascii="Arial" w:hAnsi="Arial" w:cs="Arial"/>
        </w:rPr>
        <w:t>Drugi</w:t>
      </w:r>
      <w:proofErr w:type="spellEnd"/>
      <w:r w:rsidR="00861A25">
        <w:rPr>
          <w:rFonts w:ascii="Arial" w:hAnsi="Arial" w:cs="Arial"/>
        </w:rPr>
        <w:t xml:space="preserve"> </w:t>
      </w:r>
      <w:proofErr w:type="spellStart"/>
      <w:r w:rsidR="00885E47">
        <w:rPr>
          <w:rFonts w:ascii="Arial" w:hAnsi="Arial" w:cs="Arial"/>
        </w:rPr>
        <w:t>J</w:t>
      </w:r>
      <w:r w:rsidR="004841B9">
        <w:rPr>
          <w:rFonts w:ascii="Arial" w:hAnsi="Arial" w:cs="Arial"/>
        </w:rPr>
        <w:t>avni</w:t>
      </w:r>
      <w:proofErr w:type="spellEnd"/>
      <w:r w:rsidR="004841B9">
        <w:rPr>
          <w:rFonts w:ascii="Arial" w:hAnsi="Arial" w:cs="Arial"/>
        </w:rPr>
        <w:t xml:space="preserve"> </w:t>
      </w:r>
      <w:proofErr w:type="spellStart"/>
      <w:r w:rsidR="004841B9">
        <w:rPr>
          <w:rFonts w:ascii="Arial" w:hAnsi="Arial" w:cs="Arial"/>
        </w:rPr>
        <w:t>poziv</w:t>
      </w:r>
      <w:proofErr w:type="spellEnd"/>
      <w:r w:rsidR="004841B9">
        <w:rPr>
          <w:rFonts w:ascii="Arial" w:hAnsi="Arial" w:cs="Arial"/>
        </w:rPr>
        <w:t xml:space="preserve"> </w:t>
      </w:r>
      <w:proofErr w:type="spellStart"/>
      <w:r w:rsidR="004841B9">
        <w:rPr>
          <w:rFonts w:ascii="Arial" w:hAnsi="Arial" w:cs="Arial"/>
        </w:rPr>
        <w:t>svim</w:t>
      </w:r>
      <w:proofErr w:type="spellEnd"/>
      <w:r w:rsidRPr="006F5E5F">
        <w:rPr>
          <w:rFonts w:ascii="Arial" w:hAnsi="Arial" w:cs="Arial"/>
        </w:rPr>
        <w:t xml:space="preserve"> </w:t>
      </w:r>
      <w:proofErr w:type="spellStart"/>
      <w:r w:rsidRPr="006F5E5F">
        <w:rPr>
          <w:rFonts w:ascii="Arial" w:hAnsi="Arial" w:cs="Arial"/>
        </w:rPr>
        <w:t>zaint</w:t>
      </w:r>
      <w:r w:rsidR="007C3DA2">
        <w:rPr>
          <w:rFonts w:ascii="Arial" w:hAnsi="Arial" w:cs="Arial"/>
        </w:rPr>
        <w:t>e</w:t>
      </w:r>
      <w:r w:rsidR="004841B9">
        <w:rPr>
          <w:rFonts w:ascii="Arial" w:hAnsi="Arial" w:cs="Arial"/>
        </w:rPr>
        <w:t>resovanim</w:t>
      </w:r>
      <w:proofErr w:type="spellEnd"/>
      <w:r w:rsidR="004841B9">
        <w:rPr>
          <w:rFonts w:ascii="Arial" w:hAnsi="Arial" w:cs="Arial"/>
        </w:rPr>
        <w:t xml:space="preserve"> </w:t>
      </w:r>
      <w:proofErr w:type="spellStart"/>
      <w:r w:rsidR="004841B9">
        <w:rPr>
          <w:rFonts w:ascii="Arial" w:hAnsi="Arial" w:cs="Arial"/>
        </w:rPr>
        <w:t>nevladinim</w:t>
      </w:r>
      <w:proofErr w:type="spellEnd"/>
      <w:r w:rsidR="004841B9">
        <w:rPr>
          <w:rFonts w:ascii="Arial" w:hAnsi="Arial" w:cs="Arial"/>
        </w:rPr>
        <w:t xml:space="preserve"> </w:t>
      </w:r>
      <w:proofErr w:type="spellStart"/>
      <w:r w:rsidR="004841B9">
        <w:rPr>
          <w:rFonts w:ascii="Arial" w:hAnsi="Arial" w:cs="Arial"/>
        </w:rPr>
        <w:t>organizacijama</w:t>
      </w:r>
      <w:proofErr w:type="spellEnd"/>
      <w:r w:rsidR="005E7D4B">
        <w:rPr>
          <w:rFonts w:ascii="Arial" w:hAnsi="Arial" w:cs="Arial"/>
        </w:rPr>
        <w:t xml:space="preserve"> </w:t>
      </w:r>
      <w:proofErr w:type="spellStart"/>
      <w:r w:rsidR="005E7D4B">
        <w:rPr>
          <w:rFonts w:ascii="Arial" w:hAnsi="Arial" w:cs="Arial"/>
        </w:rPr>
        <w:t>i</w:t>
      </w:r>
      <w:proofErr w:type="spellEnd"/>
      <w:r w:rsidR="005E7D4B">
        <w:rPr>
          <w:rFonts w:ascii="Arial" w:hAnsi="Arial" w:cs="Arial"/>
        </w:rPr>
        <w:t xml:space="preserve"> </w:t>
      </w:r>
      <w:proofErr w:type="spellStart"/>
      <w:r w:rsidR="005E7D4B">
        <w:rPr>
          <w:rFonts w:ascii="Arial" w:hAnsi="Arial" w:cs="Arial"/>
        </w:rPr>
        <w:t>drugim</w:t>
      </w:r>
      <w:proofErr w:type="spellEnd"/>
      <w:r w:rsidR="005E7D4B">
        <w:rPr>
          <w:rFonts w:ascii="Arial" w:hAnsi="Arial" w:cs="Arial"/>
        </w:rPr>
        <w:t xml:space="preserve"> </w:t>
      </w:r>
      <w:proofErr w:type="spellStart"/>
      <w:r w:rsidR="005E7D4B">
        <w:rPr>
          <w:rFonts w:ascii="Arial" w:hAnsi="Arial" w:cs="Arial"/>
        </w:rPr>
        <w:t>subjektima</w:t>
      </w:r>
      <w:proofErr w:type="spellEnd"/>
      <w:r w:rsidR="005E7D4B">
        <w:rPr>
          <w:rFonts w:ascii="Arial" w:hAnsi="Arial" w:cs="Arial"/>
        </w:rPr>
        <w:t xml:space="preserve"> </w:t>
      </w:r>
      <w:proofErr w:type="spellStart"/>
      <w:r w:rsidR="005E7D4B">
        <w:rPr>
          <w:rFonts w:ascii="Arial" w:hAnsi="Arial" w:cs="Arial"/>
        </w:rPr>
        <w:t>koji</w:t>
      </w:r>
      <w:proofErr w:type="spellEnd"/>
      <w:r w:rsidR="005E7D4B">
        <w:rPr>
          <w:rFonts w:ascii="Arial" w:hAnsi="Arial" w:cs="Arial"/>
        </w:rPr>
        <w:t xml:space="preserve"> </w:t>
      </w:r>
      <w:proofErr w:type="spellStart"/>
      <w:r w:rsidR="005E7D4B">
        <w:rPr>
          <w:rFonts w:ascii="Arial" w:hAnsi="Arial" w:cs="Arial"/>
        </w:rPr>
        <w:t>sprovode</w:t>
      </w:r>
      <w:proofErr w:type="spellEnd"/>
      <w:r w:rsidR="005E7D4B">
        <w:rPr>
          <w:rFonts w:ascii="Arial" w:hAnsi="Arial" w:cs="Arial"/>
        </w:rPr>
        <w:t xml:space="preserve"> </w:t>
      </w:r>
      <w:proofErr w:type="spellStart"/>
      <w:r w:rsidR="005E7D4B">
        <w:rPr>
          <w:rFonts w:ascii="Arial" w:hAnsi="Arial" w:cs="Arial"/>
        </w:rPr>
        <w:t>omladinsku</w:t>
      </w:r>
      <w:proofErr w:type="spellEnd"/>
      <w:r w:rsidR="005E7D4B">
        <w:rPr>
          <w:rFonts w:ascii="Arial" w:hAnsi="Arial" w:cs="Arial"/>
        </w:rPr>
        <w:t xml:space="preserve"> </w:t>
      </w:r>
      <w:proofErr w:type="spellStart"/>
      <w:r w:rsidR="005E7D4B">
        <w:rPr>
          <w:rFonts w:ascii="Arial" w:hAnsi="Arial" w:cs="Arial"/>
        </w:rPr>
        <w:t>politiku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teritoriji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Glavnog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grada</w:t>
      </w:r>
      <w:proofErr w:type="spellEnd"/>
      <w:r>
        <w:rPr>
          <w:rFonts w:ascii="Arial" w:hAnsi="Arial" w:cs="Arial"/>
        </w:rPr>
        <w:t xml:space="preserve"> </w:t>
      </w:r>
      <w:r w:rsidR="004841B9">
        <w:rPr>
          <w:rFonts w:ascii="Arial" w:hAnsi="Arial" w:cs="Arial"/>
        </w:rPr>
        <w:t>za</w:t>
      </w:r>
      <w:r w:rsidRPr="006F5E5F">
        <w:rPr>
          <w:rFonts w:ascii="Arial" w:hAnsi="Arial" w:cs="Arial"/>
        </w:rPr>
        <w:t xml:space="preserve"> </w:t>
      </w:r>
      <w:proofErr w:type="spellStart"/>
      <w:r w:rsidR="004841B9">
        <w:rPr>
          <w:rFonts w:ascii="Arial" w:hAnsi="Arial" w:cs="Arial"/>
        </w:rPr>
        <w:t>predlaganje</w:t>
      </w:r>
      <w:proofErr w:type="spellEnd"/>
      <w:r w:rsidR="004841B9">
        <w:rPr>
          <w:rFonts w:ascii="Arial" w:hAnsi="Arial" w:cs="Arial"/>
        </w:rPr>
        <w:t xml:space="preserve"> </w:t>
      </w:r>
      <w:proofErr w:type="spellStart"/>
      <w:r w:rsidR="00861A25">
        <w:rPr>
          <w:rFonts w:ascii="Arial" w:hAnsi="Arial" w:cs="Arial"/>
        </w:rPr>
        <w:t>preostalih</w:t>
      </w:r>
      <w:proofErr w:type="spellEnd"/>
      <w:r w:rsidR="00861A25">
        <w:rPr>
          <w:rFonts w:ascii="Arial" w:hAnsi="Arial" w:cs="Arial"/>
        </w:rPr>
        <w:t xml:space="preserve"> </w:t>
      </w:r>
      <w:proofErr w:type="spellStart"/>
      <w:r w:rsidR="00861A25">
        <w:rPr>
          <w:rFonts w:ascii="Arial" w:hAnsi="Arial" w:cs="Arial"/>
        </w:rPr>
        <w:t>neprijavljenih</w:t>
      </w:r>
      <w:proofErr w:type="spellEnd"/>
      <w:r w:rsidR="00861A25">
        <w:rPr>
          <w:rFonts w:ascii="Arial" w:hAnsi="Arial" w:cs="Arial"/>
        </w:rPr>
        <w:t xml:space="preserve"> </w:t>
      </w:r>
      <w:proofErr w:type="spellStart"/>
      <w:r w:rsidR="00A87805">
        <w:rPr>
          <w:rFonts w:ascii="Arial" w:hAnsi="Arial" w:cs="Arial"/>
        </w:rPr>
        <w:t>aktivnosti</w:t>
      </w:r>
      <w:proofErr w:type="spellEnd"/>
      <w:r w:rsidR="00A87805">
        <w:rPr>
          <w:rFonts w:ascii="Arial" w:hAnsi="Arial" w:cs="Arial"/>
        </w:rPr>
        <w:t xml:space="preserve"> </w:t>
      </w:r>
      <w:proofErr w:type="spellStart"/>
      <w:r w:rsidR="00A87805">
        <w:rPr>
          <w:rFonts w:ascii="Arial" w:hAnsi="Arial" w:cs="Arial"/>
        </w:rPr>
        <w:t>povodom</w:t>
      </w:r>
      <w:proofErr w:type="spellEnd"/>
      <w:r w:rsidR="00A87805">
        <w:rPr>
          <w:rFonts w:ascii="Arial" w:hAnsi="Arial" w:cs="Arial"/>
        </w:rPr>
        <w:t xml:space="preserve"> </w:t>
      </w:r>
      <w:proofErr w:type="spellStart"/>
      <w:r w:rsidR="00A87805">
        <w:rPr>
          <w:rFonts w:ascii="Arial" w:hAnsi="Arial" w:cs="Arial"/>
        </w:rPr>
        <w:t>realizacije</w:t>
      </w:r>
      <w:proofErr w:type="spellEnd"/>
      <w:r w:rsidR="00A87805">
        <w:rPr>
          <w:rFonts w:ascii="Arial" w:hAnsi="Arial" w:cs="Arial"/>
        </w:rPr>
        <w:t xml:space="preserve"> </w:t>
      </w:r>
      <w:proofErr w:type="spellStart"/>
      <w:r w:rsidRPr="006F5E5F">
        <w:rPr>
          <w:rFonts w:ascii="Arial" w:hAnsi="Arial" w:cs="Arial"/>
        </w:rPr>
        <w:t>L</w:t>
      </w:r>
      <w:r w:rsidR="00536185">
        <w:rPr>
          <w:rFonts w:ascii="Arial" w:hAnsi="Arial" w:cs="Arial"/>
        </w:rPr>
        <w:t>okalnog</w:t>
      </w:r>
      <w:proofErr w:type="spellEnd"/>
      <w:r w:rsidR="005C78FE">
        <w:rPr>
          <w:rFonts w:ascii="Arial" w:hAnsi="Arial" w:cs="Arial"/>
        </w:rPr>
        <w:t xml:space="preserve"> </w:t>
      </w:r>
      <w:proofErr w:type="spellStart"/>
      <w:r w:rsidR="005C78FE">
        <w:rPr>
          <w:rFonts w:ascii="Arial" w:hAnsi="Arial" w:cs="Arial"/>
        </w:rPr>
        <w:t>akcionog</w:t>
      </w:r>
      <w:proofErr w:type="spellEnd"/>
      <w:r w:rsidR="005C78FE">
        <w:rPr>
          <w:rFonts w:ascii="Arial" w:hAnsi="Arial" w:cs="Arial"/>
        </w:rPr>
        <w:t xml:space="preserve"> </w:t>
      </w:r>
      <w:proofErr w:type="spellStart"/>
      <w:r w:rsidR="005C78FE">
        <w:rPr>
          <w:rFonts w:ascii="Arial" w:hAnsi="Arial" w:cs="Arial"/>
        </w:rPr>
        <w:t>plana</w:t>
      </w:r>
      <w:proofErr w:type="spellEnd"/>
      <w:r w:rsidR="005C78FE">
        <w:rPr>
          <w:rFonts w:ascii="Arial" w:hAnsi="Arial" w:cs="Arial"/>
        </w:rPr>
        <w:t xml:space="preserve"> za mlade</w:t>
      </w:r>
      <w:r w:rsidR="004841B9">
        <w:rPr>
          <w:rFonts w:ascii="Arial" w:hAnsi="Arial" w:cs="Arial"/>
        </w:rPr>
        <w:t xml:space="preserve"> za 2024. </w:t>
      </w:r>
      <w:r w:rsidR="00536185">
        <w:rPr>
          <w:rFonts w:ascii="Arial" w:hAnsi="Arial" w:cs="Arial"/>
        </w:rPr>
        <w:t>g</w:t>
      </w:r>
      <w:r w:rsidR="004841B9">
        <w:rPr>
          <w:rFonts w:ascii="Arial" w:hAnsi="Arial" w:cs="Arial"/>
        </w:rPr>
        <w:t>odinu</w:t>
      </w:r>
      <w:r w:rsidR="00536185">
        <w:rPr>
          <w:rFonts w:ascii="Arial" w:hAnsi="Arial" w:cs="Arial"/>
        </w:rPr>
        <w:t>.</w:t>
      </w:r>
    </w:p>
    <w:p w:rsidR="004841B9" w:rsidRDefault="004841B9" w:rsidP="004841B9">
      <w:pPr>
        <w:jc w:val="both"/>
        <w:rPr>
          <w:rFonts w:ascii="Arial" w:hAnsi="Arial" w:cs="Arial"/>
        </w:rPr>
      </w:pPr>
    </w:p>
    <w:p w:rsidR="00A87805" w:rsidRDefault="00A87805" w:rsidP="00A8780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Shodno operativnim ciljevima utvrđeni</w:t>
      </w:r>
      <w:r w:rsidR="006B38D4">
        <w:rPr>
          <w:rFonts w:ascii="Arial" w:hAnsi="Arial" w:cs="Arial"/>
        </w:rPr>
        <w:t>m Strategijom za mlade, Lokalni</w:t>
      </w:r>
      <w:r>
        <w:rPr>
          <w:rFonts w:ascii="Arial" w:hAnsi="Arial" w:cs="Arial"/>
        </w:rPr>
        <w:t xml:space="preserve"> akcioni plan predviđa</w:t>
      </w:r>
      <w:r w:rsidR="004841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sljedeća </w:t>
      </w:r>
      <w:r w:rsidR="004841B9">
        <w:rPr>
          <w:rFonts w:ascii="Arial" w:hAnsi="Arial" w:cs="Arial"/>
        </w:rPr>
        <w:t>četiri operativna cilja</w:t>
      </w:r>
      <w:r w:rsidR="00FB17B2">
        <w:rPr>
          <w:rFonts w:ascii="Arial" w:hAnsi="Arial" w:cs="Arial"/>
        </w:rPr>
        <w:t>, odnosno prioritetne oblasti</w:t>
      </w:r>
      <w:r>
        <w:rPr>
          <w:rFonts w:ascii="Arial" w:hAnsi="Arial" w:cs="Arial"/>
        </w:rPr>
        <w:t xml:space="preserve">: </w:t>
      </w:r>
    </w:p>
    <w:p w:rsidR="004841B9" w:rsidRPr="00C43CB6" w:rsidRDefault="00C43CB6" w:rsidP="00C43CB6">
      <w:pPr>
        <w:pStyle w:val="ListParagraph"/>
        <w:numPr>
          <w:ilvl w:val="3"/>
          <w:numId w:val="3"/>
        </w:numPr>
        <w:jc w:val="both"/>
        <w:rPr>
          <w:rFonts w:ascii="Arial" w:hAnsi="Arial" w:cs="Arial"/>
        </w:rPr>
      </w:pPr>
      <w:r w:rsidRPr="00C43CB6">
        <w:rPr>
          <w:rFonts w:ascii="Arial" w:hAnsi="Arial" w:cs="Arial"/>
        </w:rPr>
        <w:t>Razvoj omladinskih klubova, pružanje i jačanje neformalnog obrazovanja i bolja informisanost mladih</w:t>
      </w:r>
      <w:r w:rsidR="009976C2">
        <w:rPr>
          <w:rFonts w:ascii="Arial" w:hAnsi="Arial" w:cs="Arial"/>
        </w:rPr>
        <w:t>;</w:t>
      </w:r>
    </w:p>
    <w:p w:rsidR="00C43CB6" w:rsidRPr="00C43CB6" w:rsidRDefault="00C43CB6" w:rsidP="00C43CB6">
      <w:pPr>
        <w:pStyle w:val="ListParagraph"/>
        <w:numPr>
          <w:ilvl w:val="3"/>
          <w:numId w:val="3"/>
        </w:numPr>
        <w:jc w:val="both"/>
        <w:rPr>
          <w:rFonts w:ascii="Arial" w:hAnsi="Arial" w:cs="Arial"/>
          <w:bCs/>
        </w:rPr>
      </w:pPr>
      <w:r w:rsidRPr="00C43CB6">
        <w:rPr>
          <w:rFonts w:ascii="Arial" w:hAnsi="Arial" w:cs="Arial"/>
          <w:bCs/>
        </w:rPr>
        <w:t>Stvaranje uslova  za podršku i aktivno učešće mladih u kreiranju i sprovođenju javnih politika, uz jačanje demokratskih kapaciteta i promociju volonterizma</w:t>
      </w:r>
      <w:r w:rsidR="009976C2">
        <w:rPr>
          <w:rFonts w:ascii="Arial" w:hAnsi="Arial" w:cs="Arial"/>
          <w:bCs/>
        </w:rPr>
        <w:t>;</w:t>
      </w:r>
      <w:r w:rsidRPr="00C43CB6">
        <w:rPr>
          <w:rFonts w:ascii="Arial" w:hAnsi="Arial" w:cs="Arial"/>
          <w:bCs/>
        </w:rPr>
        <w:t xml:space="preserve"> </w:t>
      </w:r>
    </w:p>
    <w:p w:rsidR="00C43CB6" w:rsidRPr="00C43CB6" w:rsidRDefault="00C43CB6" w:rsidP="00C43CB6">
      <w:pPr>
        <w:pStyle w:val="ListParagraph"/>
        <w:numPr>
          <w:ilvl w:val="3"/>
          <w:numId w:val="3"/>
        </w:numPr>
        <w:jc w:val="both"/>
        <w:rPr>
          <w:rFonts w:ascii="Arial" w:hAnsi="Arial" w:cs="Arial"/>
        </w:rPr>
      </w:pPr>
      <w:r w:rsidRPr="00C43CB6">
        <w:rPr>
          <w:rFonts w:ascii="Arial" w:hAnsi="Arial" w:cs="Arial"/>
        </w:rPr>
        <w:t>Unapređenje međuresorne saradnje u cilju poboljšanja i jačanja mehanizama za sprovođenje omladinske politike</w:t>
      </w:r>
      <w:r w:rsidR="009976C2">
        <w:rPr>
          <w:rFonts w:ascii="Arial" w:hAnsi="Arial" w:cs="Arial"/>
        </w:rPr>
        <w:t>;</w:t>
      </w:r>
      <w:r w:rsidRPr="00C43CB6">
        <w:rPr>
          <w:rFonts w:ascii="Arial" w:hAnsi="Arial" w:cs="Arial"/>
          <w:lang w:val="hr-HR"/>
        </w:rPr>
        <w:t xml:space="preserve"> </w:t>
      </w:r>
    </w:p>
    <w:p w:rsidR="00C43CB6" w:rsidRPr="00C43CB6" w:rsidRDefault="00C43CB6" w:rsidP="00C43CB6">
      <w:pPr>
        <w:pStyle w:val="ListParagraph"/>
        <w:numPr>
          <w:ilvl w:val="3"/>
          <w:numId w:val="3"/>
        </w:numPr>
        <w:tabs>
          <w:tab w:val="left" w:pos="1796"/>
        </w:tabs>
        <w:jc w:val="both"/>
        <w:rPr>
          <w:rFonts w:ascii="Arial" w:hAnsi="Arial" w:cs="Arial"/>
        </w:rPr>
      </w:pPr>
      <w:r w:rsidRPr="00C43CB6">
        <w:rPr>
          <w:rFonts w:ascii="Arial" w:hAnsi="Arial" w:cs="Arial"/>
        </w:rPr>
        <w:t>Ja</w:t>
      </w:r>
      <w:r w:rsidR="00196E50">
        <w:rPr>
          <w:rFonts w:ascii="Arial" w:hAnsi="Arial" w:cs="Arial"/>
        </w:rPr>
        <w:t xml:space="preserve">čanje mehanizama za kvalitetno </w:t>
      </w:r>
      <w:r w:rsidRPr="00C43CB6">
        <w:rPr>
          <w:rFonts w:ascii="Arial" w:hAnsi="Arial" w:cs="Arial"/>
        </w:rPr>
        <w:t>planiranje i implementaciju omladinske politike, međuresornu i međunarodnu saradnju i prikupljanje podataka o potrebama mladih</w:t>
      </w:r>
      <w:r w:rsidR="009976C2">
        <w:rPr>
          <w:rFonts w:ascii="Arial" w:hAnsi="Arial" w:cs="Arial"/>
        </w:rPr>
        <w:t>.</w:t>
      </w:r>
      <w:r w:rsidRPr="00C43CB6">
        <w:rPr>
          <w:rFonts w:ascii="Arial" w:hAnsi="Arial" w:cs="Arial"/>
        </w:rPr>
        <w:t xml:space="preserve"> </w:t>
      </w:r>
    </w:p>
    <w:p w:rsidR="00C43CB6" w:rsidRPr="00C43CB6" w:rsidRDefault="00C43CB6" w:rsidP="00C43CB6">
      <w:pPr>
        <w:rPr>
          <w:rFonts w:ascii="Arial" w:hAnsi="Arial" w:cs="Arial"/>
          <w:bCs/>
        </w:rPr>
      </w:pPr>
    </w:p>
    <w:p w:rsidR="005D6B50" w:rsidRPr="00823378" w:rsidRDefault="005D6B50" w:rsidP="00823378">
      <w:pPr>
        <w:ind w:firstLine="720"/>
        <w:jc w:val="both"/>
        <w:rPr>
          <w:rFonts w:ascii="Arial" w:hAnsi="Arial" w:cs="Arial"/>
          <w:b/>
        </w:rPr>
      </w:pPr>
      <w:r w:rsidRPr="005D6B50">
        <w:rPr>
          <w:rFonts w:ascii="Arial" w:hAnsi="Arial" w:cs="Arial"/>
        </w:rPr>
        <w:t xml:space="preserve">Rok za </w:t>
      </w:r>
      <w:proofErr w:type="spellStart"/>
      <w:r w:rsidRPr="005D6B50">
        <w:rPr>
          <w:rFonts w:ascii="Arial" w:hAnsi="Arial" w:cs="Arial"/>
        </w:rPr>
        <w:t>podnošenje</w:t>
      </w:r>
      <w:proofErr w:type="spellEnd"/>
      <w:r w:rsidRPr="005D6B50">
        <w:rPr>
          <w:rFonts w:ascii="Arial" w:hAnsi="Arial" w:cs="Arial"/>
        </w:rPr>
        <w:t xml:space="preserve"> </w:t>
      </w:r>
      <w:proofErr w:type="spellStart"/>
      <w:r w:rsidRPr="005D6B50">
        <w:rPr>
          <w:rFonts w:ascii="Arial" w:hAnsi="Arial" w:cs="Arial"/>
        </w:rPr>
        <w:t>prijava</w:t>
      </w:r>
      <w:proofErr w:type="spellEnd"/>
      <w:r w:rsidRPr="005D6B50">
        <w:rPr>
          <w:rFonts w:ascii="Arial" w:hAnsi="Arial" w:cs="Arial"/>
        </w:rPr>
        <w:t xml:space="preserve"> za </w:t>
      </w:r>
      <w:proofErr w:type="spellStart"/>
      <w:r w:rsidRPr="005D6B50">
        <w:rPr>
          <w:rFonts w:ascii="Arial" w:hAnsi="Arial" w:cs="Arial"/>
        </w:rPr>
        <w:t>saradnju</w:t>
      </w:r>
      <w:proofErr w:type="spellEnd"/>
      <w:r w:rsidRPr="005D6B50">
        <w:rPr>
          <w:rFonts w:ascii="Arial" w:hAnsi="Arial" w:cs="Arial"/>
        </w:rPr>
        <w:t xml:space="preserve"> u </w:t>
      </w:r>
      <w:proofErr w:type="spellStart"/>
      <w:r w:rsidRPr="005D6B50">
        <w:rPr>
          <w:rFonts w:ascii="Arial" w:hAnsi="Arial" w:cs="Arial"/>
        </w:rPr>
        <w:t>realizaciji</w:t>
      </w:r>
      <w:proofErr w:type="spellEnd"/>
      <w:r w:rsidRPr="005D6B50">
        <w:rPr>
          <w:rFonts w:ascii="Arial" w:hAnsi="Arial" w:cs="Arial"/>
        </w:rPr>
        <w:t xml:space="preserve"> </w:t>
      </w:r>
      <w:proofErr w:type="spellStart"/>
      <w:r w:rsidRPr="005D6B50">
        <w:rPr>
          <w:rFonts w:ascii="Arial" w:hAnsi="Arial" w:cs="Arial"/>
        </w:rPr>
        <w:t>je</w:t>
      </w:r>
      <w:r w:rsidR="00007E3E">
        <w:rPr>
          <w:rFonts w:ascii="Arial" w:hAnsi="Arial" w:cs="Arial"/>
        </w:rPr>
        <w:t>dne</w:t>
      </w:r>
      <w:proofErr w:type="spellEnd"/>
      <w:r w:rsidR="00007E3E">
        <w:rPr>
          <w:rFonts w:ascii="Arial" w:hAnsi="Arial" w:cs="Arial"/>
        </w:rPr>
        <w:t xml:space="preserve"> </w:t>
      </w:r>
      <w:proofErr w:type="spellStart"/>
      <w:r w:rsidR="00007E3E">
        <w:rPr>
          <w:rFonts w:ascii="Arial" w:hAnsi="Arial" w:cs="Arial"/>
        </w:rPr>
        <w:t>ili</w:t>
      </w:r>
      <w:proofErr w:type="spellEnd"/>
      <w:r w:rsidR="00007E3E">
        <w:rPr>
          <w:rFonts w:ascii="Arial" w:hAnsi="Arial" w:cs="Arial"/>
        </w:rPr>
        <w:t xml:space="preserve"> </w:t>
      </w:r>
      <w:proofErr w:type="spellStart"/>
      <w:r w:rsidR="00007E3E">
        <w:rPr>
          <w:rFonts w:ascii="Arial" w:hAnsi="Arial" w:cs="Arial"/>
        </w:rPr>
        <w:t>više</w:t>
      </w:r>
      <w:proofErr w:type="spellEnd"/>
      <w:r w:rsidR="00007E3E">
        <w:rPr>
          <w:rFonts w:ascii="Arial" w:hAnsi="Arial" w:cs="Arial"/>
        </w:rPr>
        <w:t xml:space="preserve"> </w:t>
      </w:r>
      <w:proofErr w:type="spellStart"/>
      <w:r w:rsidR="00007E3E">
        <w:rPr>
          <w:rFonts w:ascii="Arial" w:hAnsi="Arial" w:cs="Arial"/>
        </w:rPr>
        <w:t>aktivnosti</w:t>
      </w:r>
      <w:proofErr w:type="spellEnd"/>
      <w:r w:rsidR="00007E3E">
        <w:rPr>
          <w:rFonts w:ascii="Arial" w:hAnsi="Arial" w:cs="Arial"/>
        </w:rPr>
        <w:t xml:space="preserve"> </w:t>
      </w:r>
      <w:proofErr w:type="spellStart"/>
      <w:r w:rsidR="00007E3E">
        <w:rPr>
          <w:rFonts w:ascii="Arial" w:hAnsi="Arial" w:cs="Arial"/>
        </w:rPr>
        <w:t>iz</w:t>
      </w:r>
      <w:proofErr w:type="spellEnd"/>
      <w:r w:rsidR="00007E3E">
        <w:rPr>
          <w:rFonts w:ascii="Arial" w:hAnsi="Arial" w:cs="Arial"/>
        </w:rPr>
        <w:t xml:space="preserve"> </w:t>
      </w:r>
      <w:proofErr w:type="spellStart"/>
      <w:r w:rsidR="00007E3E">
        <w:rPr>
          <w:rFonts w:ascii="Arial" w:hAnsi="Arial" w:cs="Arial"/>
        </w:rPr>
        <w:t>Lokalnog</w:t>
      </w:r>
      <w:proofErr w:type="spellEnd"/>
      <w:r w:rsidR="00007E3E">
        <w:rPr>
          <w:rFonts w:ascii="Arial" w:hAnsi="Arial" w:cs="Arial"/>
        </w:rPr>
        <w:t xml:space="preserve"> </w:t>
      </w:r>
      <w:proofErr w:type="spellStart"/>
      <w:r w:rsidR="00007E3E">
        <w:rPr>
          <w:rFonts w:ascii="Arial" w:hAnsi="Arial" w:cs="Arial"/>
        </w:rPr>
        <w:t>akcionog</w:t>
      </w:r>
      <w:proofErr w:type="spellEnd"/>
      <w:r w:rsidR="00007E3E">
        <w:rPr>
          <w:rFonts w:ascii="Arial" w:hAnsi="Arial" w:cs="Arial"/>
        </w:rPr>
        <w:t xml:space="preserve"> </w:t>
      </w:r>
      <w:proofErr w:type="spellStart"/>
      <w:r w:rsidR="00007E3E">
        <w:rPr>
          <w:rFonts w:ascii="Arial" w:hAnsi="Arial" w:cs="Arial"/>
        </w:rPr>
        <w:t>pl</w:t>
      </w:r>
      <w:r w:rsidRPr="005D6B50">
        <w:rPr>
          <w:rFonts w:ascii="Arial" w:hAnsi="Arial" w:cs="Arial"/>
        </w:rPr>
        <w:t>a</w:t>
      </w:r>
      <w:r w:rsidR="00007E3E">
        <w:rPr>
          <w:rFonts w:ascii="Arial" w:hAnsi="Arial" w:cs="Arial"/>
        </w:rPr>
        <w:t>na</w:t>
      </w:r>
      <w:proofErr w:type="spellEnd"/>
      <w:r w:rsidR="00007E3E">
        <w:rPr>
          <w:rFonts w:ascii="Arial" w:hAnsi="Arial" w:cs="Arial"/>
        </w:rPr>
        <w:t xml:space="preserve"> </w:t>
      </w:r>
      <w:r w:rsidRPr="005D6B50">
        <w:rPr>
          <w:rFonts w:ascii="Arial" w:hAnsi="Arial" w:cs="Arial"/>
        </w:rPr>
        <w:t xml:space="preserve">je </w:t>
      </w:r>
      <w:r w:rsidR="004C3ADB">
        <w:rPr>
          <w:rFonts w:ascii="Arial" w:hAnsi="Arial" w:cs="Arial"/>
          <w:b/>
        </w:rPr>
        <w:t>15</w:t>
      </w:r>
      <w:r w:rsidRPr="00007E3E">
        <w:rPr>
          <w:rFonts w:ascii="Arial" w:hAnsi="Arial" w:cs="Arial"/>
          <w:b/>
        </w:rPr>
        <w:t xml:space="preserve"> </w:t>
      </w:r>
      <w:proofErr w:type="spellStart"/>
      <w:r w:rsidRPr="00007E3E">
        <w:rPr>
          <w:rFonts w:ascii="Arial" w:hAnsi="Arial" w:cs="Arial"/>
          <w:b/>
        </w:rPr>
        <w:t>dana</w:t>
      </w:r>
      <w:proofErr w:type="spellEnd"/>
      <w:r w:rsidR="00007E3E">
        <w:rPr>
          <w:rFonts w:ascii="Arial" w:hAnsi="Arial" w:cs="Arial"/>
          <w:b/>
        </w:rPr>
        <w:t xml:space="preserve"> </w:t>
      </w:r>
      <w:proofErr w:type="spellStart"/>
      <w:r w:rsidR="001D6F14">
        <w:rPr>
          <w:rFonts w:ascii="Arial" w:hAnsi="Arial" w:cs="Arial"/>
        </w:rPr>
        <w:t>od</w:t>
      </w:r>
      <w:proofErr w:type="spellEnd"/>
      <w:r w:rsidR="001D6F14">
        <w:rPr>
          <w:rFonts w:ascii="Arial" w:hAnsi="Arial" w:cs="Arial"/>
        </w:rPr>
        <w:t xml:space="preserve"> </w:t>
      </w:r>
      <w:proofErr w:type="spellStart"/>
      <w:r w:rsidR="00007E3E">
        <w:rPr>
          <w:rFonts w:ascii="Arial" w:hAnsi="Arial" w:cs="Arial"/>
        </w:rPr>
        <w:t>objavljivanja</w:t>
      </w:r>
      <w:proofErr w:type="spellEnd"/>
      <w:r w:rsidR="00007E3E">
        <w:rPr>
          <w:rFonts w:ascii="Arial" w:hAnsi="Arial" w:cs="Arial"/>
        </w:rPr>
        <w:t xml:space="preserve"> </w:t>
      </w:r>
      <w:proofErr w:type="spellStart"/>
      <w:r w:rsidR="00007E3E">
        <w:rPr>
          <w:rFonts w:ascii="Arial" w:hAnsi="Arial" w:cs="Arial"/>
        </w:rPr>
        <w:t>J</w:t>
      </w:r>
      <w:r w:rsidR="00007E3E" w:rsidRPr="005D6B50">
        <w:rPr>
          <w:rFonts w:ascii="Arial" w:hAnsi="Arial" w:cs="Arial"/>
        </w:rPr>
        <w:t>avnog</w:t>
      </w:r>
      <w:proofErr w:type="spellEnd"/>
      <w:r w:rsidR="00007E3E" w:rsidRPr="005D6B50">
        <w:rPr>
          <w:rFonts w:ascii="Arial" w:hAnsi="Arial" w:cs="Arial"/>
        </w:rPr>
        <w:t xml:space="preserve"> </w:t>
      </w:r>
      <w:proofErr w:type="spellStart"/>
      <w:r w:rsidR="00007E3E" w:rsidRPr="005D6B50">
        <w:rPr>
          <w:rFonts w:ascii="Arial" w:hAnsi="Arial" w:cs="Arial"/>
        </w:rPr>
        <w:t>poziva</w:t>
      </w:r>
      <w:proofErr w:type="spellEnd"/>
      <w:r w:rsidR="00B65EC2">
        <w:rPr>
          <w:rFonts w:ascii="Arial" w:hAnsi="Arial" w:cs="Arial"/>
          <w:b/>
        </w:rPr>
        <w:t xml:space="preserve">, </w:t>
      </w:r>
      <w:proofErr w:type="spellStart"/>
      <w:r w:rsidR="00B65EC2">
        <w:rPr>
          <w:rFonts w:ascii="Arial" w:hAnsi="Arial" w:cs="Arial"/>
          <w:b/>
        </w:rPr>
        <w:t>zaključno</w:t>
      </w:r>
      <w:proofErr w:type="spellEnd"/>
      <w:r w:rsidR="00B65EC2">
        <w:rPr>
          <w:rFonts w:ascii="Arial" w:hAnsi="Arial" w:cs="Arial"/>
          <w:b/>
        </w:rPr>
        <w:t xml:space="preserve"> </w:t>
      </w:r>
      <w:proofErr w:type="spellStart"/>
      <w:proofErr w:type="gramStart"/>
      <w:r w:rsidR="00B65EC2">
        <w:rPr>
          <w:rFonts w:ascii="Arial" w:hAnsi="Arial" w:cs="Arial"/>
          <w:b/>
        </w:rPr>
        <w:t>sa</w:t>
      </w:r>
      <w:proofErr w:type="spellEnd"/>
      <w:r w:rsidR="00823378">
        <w:rPr>
          <w:rFonts w:ascii="Arial" w:hAnsi="Arial" w:cs="Arial"/>
          <w:b/>
        </w:rPr>
        <w:t xml:space="preserve">  08</w:t>
      </w:r>
      <w:proofErr w:type="gramEnd"/>
      <w:r w:rsidR="00F974B9">
        <w:rPr>
          <w:rFonts w:ascii="Arial" w:hAnsi="Arial" w:cs="Arial"/>
          <w:b/>
        </w:rPr>
        <w:t xml:space="preserve">. </w:t>
      </w:r>
      <w:proofErr w:type="spellStart"/>
      <w:proofErr w:type="gramStart"/>
      <w:r w:rsidR="00F974B9">
        <w:rPr>
          <w:rFonts w:ascii="Arial" w:hAnsi="Arial" w:cs="Arial"/>
          <w:b/>
        </w:rPr>
        <w:t>julom</w:t>
      </w:r>
      <w:proofErr w:type="spellEnd"/>
      <w:proofErr w:type="gramEnd"/>
      <w:r w:rsidR="0028594A">
        <w:rPr>
          <w:rFonts w:ascii="Arial" w:hAnsi="Arial" w:cs="Arial"/>
          <w:b/>
        </w:rPr>
        <w:t xml:space="preserve"> </w:t>
      </w:r>
      <w:r w:rsidR="00007E3E">
        <w:rPr>
          <w:rFonts w:ascii="Arial" w:hAnsi="Arial" w:cs="Arial"/>
          <w:b/>
        </w:rPr>
        <w:t xml:space="preserve">2024. </w:t>
      </w:r>
      <w:proofErr w:type="gramStart"/>
      <w:r w:rsidR="00007E3E">
        <w:rPr>
          <w:rFonts w:ascii="Arial" w:hAnsi="Arial" w:cs="Arial"/>
          <w:b/>
        </w:rPr>
        <w:t>godine</w:t>
      </w:r>
      <w:proofErr w:type="gramEnd"/>
      <w:r w:rsidR="00007E3E">
        <w:rPr>
          <w:rFonts w:ascii="Arial" w:hAnsi="Arial" w:cs="Arial"/>
          <w:b/>
        </w:rPr>
        <w:t xml:space="preserve">. </w:t>
      </w:r>
    </w:p>
    <w:p w:rsidR="005D6B50" w:rsidRDefault="005D6B50" w:rsidP="009C5690">
      <w:pPr>
        <w:jc w:val="both"/>
        <w:rPr>
          <w:rFonts w:ascii="Arial" w:hAnsi="Arial" w:cs="Arial"/>
        </w:rPr>
      </w:pPr>
    </w:p>
    <w:p w:rsidR="00CE577D" w:rsidRDefault="00245A79" w:rsidP="00CE577D">
      <w:pPr>
        <w:ind w:firstLine="720"/>
        <w:jc w:val="both"/>
        <w:rPr>
          <w:rFonts w:ascii="Arial" w:hAnsi="Arial" w:cs="Arial"/>
        </w:rPr>
      </w:pPr>
      <w:r w:rsidRPr="003E43AD">
        <w:rPr>
          <w:rFonts w:ascii="Arial" w:hAnsi="Arial" w:cs="Arial"/>
        </w:rPr>
        <w:t>Nev</w:t>
      </w:r>
      <w:r w:rsidR="00196E50">
        <w:rPr>
          <w:rFonts w:ascii="Arial" w:hAnsi="Arial" w:cs="Arial"/>
        </w:rPr>
        <w:t>ladina organizacija je dužna da prijavu sa predloženim</w:t>
      </w:r>
      <w:r w:rsidR="00A87805">
        <w:rPr>
          <w:rFonts w:ascii="Arial" w:hAnsi="Arial" w:cs="Arial"/>
        </w:rPr>
        <w:t xml:space="preserve"> aktivnosti</w:t>
      </w:r>
      <w:r w:rsidR="00196E50">
        <w:rPr>
          <w:rFonts w:ascii="Arial" w:hAnsi="Arial" w:cs="Arial"/>
        </w:rPr>
        <w:t>ma</w:t>
      </w:r>
      <w:r>
        <w:rPr>
          <w:rFonts w:ascii="Arial" w:hAnsi="Arial" w:cs="Arial"/>
        </w:rPr>
        <w:t xml:space="preserve"> podnese na propisanom </w:t>
      </w:r>
      <w:r w:rsidR="001F5BE8">
        <w:rPr>
          <w:rFonts w:ascii="Arial" w:hAnsi="Arial" w:cs="Arial"/>
        </w:rPr>
        <w:t xml:space="preserve">Prijavnom </w:t>
      </w:r>
      <w:r>
        <w:rPr>
          <w:rFonts w:ascii="Arial" w:hAnsi="Arial" w:cs="Arial"/>
        </w:rPr>
        <w:t xml:space="preserve">obrascu koji čini sastavni dio Javnog poziva. </w:t>
      </w:r>
      <w:r w:rsidR="00CE577D">
        <w:rPr>
          <w:rFonts w:ascii="Arial" w:hAnsi="Arial" w:cs="Arial"/>
        </w:rPr>
        <w:t>Nevlad</w:t>
      </w:r>
      <w:r w:rsidR="00196E50">
        <w:rPr>
          <w:rFonts w:ascii="Arial" w:hAnsi="Arial" w:cs="Arial"/>
        </w:rPr>
        <w:t>ina organizacija je dužna da u P</w:t>
      </w:r>
      <w:r w:rsidR="00CE577D">
        <w:rPr>
          <w:rFonts w:ascii="Arial" w:hAnsi="Arial" w:cs="Arial"/>
        </w:rPr>
        <w:t xml:space="preserve">rijavnom obrascu navede aktivnosti koje može da realizuje, u skladu sa svojim Statutom, kao i da </w:t>
      </w:r>
      <w:r w:rsidR="00B65EC2">
        <w:rPr>
          <w:rFonts w:ascii="Arial" w:hAnsi="Arial" w:cs="Arial"/>
        </w:rPr>
        <w:t xml:space="preserve">pojasni način realizacije aktivnosti, predloži okviran broj mladih koji će biti uključen, </w:t>
      </w:r>
      <w:r w:rsidR="00CE577D">
        <w:rPr>
          <w:rFonts w:ascii="Arial" w:hAnsi="Arial" w:cs="Arial"/>
        </w:rPr>
        <w:t>predloži predavača ukoliko se aktivnost odnosi na organizovanje radionica, obuka i dr.</w:t>
      </w:r>
    </w:p>
    <w:p w:rsidR="00245A79" w:rsidRDefault="00245A79" w:rsidP="00FB17B2">
      <w:pPr>
        <w:ind w:firstLine="720"/>
        <w:jc w:val="both"/>
        <w:rPr>
          <w:rFonts w:ascii="Arial" w:hAnsi="Arial" w:cs="Arial"/>
        </w:rPr>
      </w:pPr>
    </w:p>
    <w:p w:rsidR="00245A79" w:rsidRDefault="00245A79" w:rsidP="00F974B9">
      <w:pPr>
        <w:jc w:val="both"/>
        <w:rPr>
          <w:rFonts w:ascii="Arial" w:hAnsi="Arial" w:cs="Arial"/>
        </w:rPr>
      </w:pPr>
    </w:p>
    <w:p w:rsidR="009D26B1" w:rsidRDefault="009C5690" w:rsidP="0069726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Prijave se podnose u pisanoj formi </w:t>
      </w:r>
      <w:proofErr w:type="gramStart"/>
      <w:r>
        <w:rPr>
          <w:rFonts w:ascii="Arial" w:hAnsi="Arial" w:cs="Arial"/>
        </w:rPr>
        <w:t>sa</w:t>
      </w:r>
      <w:proofErr w:type="gramEnd"/>
      <w:r>
        <w:rPr>
          <w:rFonts w:ascii="Arial" w:hAnsi="Arial" w:cs="Arial"/>
        </w:rPr>
        <w:t xml:space="preserve"> naznakom naziva organa (Sekretarijat za lokalnu samoupravu</w:t>
      </w:r>
      <w:r w:rsidR="009D26B1">
        <w:rPr>
          <w:rFonts w:ascii="Arial" w:hAnsi="Arial" w:cs="Arial"/>
        </w:rPr>
        <w:t xml:space="preserve"> i saradnju sa civilnim društvom</w:t>
      </w:r>
      <w:r>
        <w:rPr>
          <w:rFonts w:ascii="Arial" w:hAnsi="Arial" w:cs="Arial"/>
        </w:rPr>
        <w:t xml:space="preserve">) kome se prijava dostavlja, na šalterima u </w:t>
      </w:r>
      <w:r w:rsidRPr="0041595A">
        <w:rPr>
          <w:rFonts w:ascii="Arial" w:hAnsi="Arial" w:cs="Arial"/>
          <w:b/>
        </w:rPr>
        <w:t>ul. Njeg</w:t>
      </w:r>
      <w:r w:rsidR="004F47CF" w:rsidRPr="0041595A">
        <w:rPr>
          <w:rFonts w:ascii="Arial" w:hAnsi="Arial" w:cs="Arial"/>
          <w:b/>
        </w:rPr>
        <w:t>oševa broj 20 (zgrada Skupštine Glavnog grada</w:t>
      </w:r>
      <w:r w:rsidRPr="0041595A">
        <w:rPr>
          <w:rFonts w:ascii="Arial" w:hAnsi="Arial" w:cs="Arial"/>
          <w:b/>
        </w:rPr>
        <w:t>)</w:t>
      </w:r>
      <w:r w:rsidR="001E77E2" w:rsidRPr="0041595A">
        <w:rPr>
          <w:rFonts w:ascii="Arial" w:hAnsi="Arial" w:cs="Arial"/>
          <w:b/>
        </w:rPr>
        <w:t xml:space="preserve"> u zatvorenoj koverti</w:t>
      </w:r>
      <w:r w:rsidR="0041595A">
        <w:rPr>
          <w:rFonts w:ascii="Arial" w:hAnsi="Arial" w:cs="Arial"/>
          <w:b/>
        </w:rPr>
        <w:t xml:space="preserve"> sa natpisom- ZA JAVNI POZIV- NE OTVARAJ</w:t>
      </w:r>
      <w:r w:rsidR="001F5BE8">
        <w:rPr>
          <w:rFonts w:ascii="Arial" w:hAnsi="Arial" w:cs="Arial"/>
          <w:b/>
        </w:rPr>
        <w:t xml:space="preserve"> </w:t>
      </w:r>
      <w:r w:rsidR="001F5BE8" w:rsidRPr="00DF7155">
        <w:rPr>
          <w:rFonts w:ascii="Arial" w:hAnsi="Arial" w:cs="Arial"/>
          <w:b/>
        </w:rPr>
        <w:t>i</w:t>
      </w:r>
      <w:r w:rsidR="00697263" w:rsidRPr="00DF7155">
        <w:rPr>
          <w:rFonts w:ascii="Arial" w:hAnsi="Arial" w:cs="Arial"/>
          <w:b/>
        </w:rPr>
        <w:t>li</w:t>
      </w:r>
      <w:r w:rsidR="009976C2">
        <w:rPr>
          <w:rFonts w:ascii="Arial" w:hAnsi="Arial" w:cs="Arial"/>
          <w:b/>
        </w:rPr>
        <w:t xml:space="preserve"> u </w:t>
      </w:r>
      <w:r w:rsidR="001F5BE8">
        <w:rPr>
          <w:rFonts w:ascii="Arial" w:hAnsi="Arial" w:cs="Arial"/>
          <w:b/>
        </w:rPr>
        <w:t xml:space="preserve">elektronskoj formi na </w:t>
      </w:r>
      <w:r w:rsidR="006B38D4">
        <w:rPr>
          <w:rFonts w:ascii="Arial" w:hAnsi="Arial" w:cs="Arial"/>
          <w:b/>
        </w:rPr>
        <w:t>e-</w:t>
      </w:r>
      <w:r w:rsidR="001F5BE8">
        <w:rPr>
          <w:rFonts w:ascii="Arial" w:hAnsi="Arial" w:cs="Arial"/>
          <w:b/>
        </w:rPr>
        <w:t>mail</w:t>
      </w:r>
      <w:r w:rsidR="006B38D4">
        <w:rPr>
          <w:rFonts w:ascii="Arial" w:hAnsi="Arial" w:cs="Arial"/>
          <w:b/>
        </w:rPr>
        <w:t xml:space="preserve"> adresu</w:t>
      </w:r>
      <w:r w:rsidR="001F5BE8">
        <w:rPr>
          <w:rFonts w:ascii="Arial" w:hAnsi="Arial" w:cs="Arial"/>
          <w:b/>
        </w:rPr>
        <w:t xml:space="preserve">: </w:t>
      </w:r>
      <w:hyperlink r:id="rId8" w:history="1">
        <w:r w:rsidR="006B38D4" w:rsidRPr="006B38D4">
          <w:rPr>
            <w:rStyle w:val="Hyperlink"/>
            <w:rFonts w:ascii="Arial" w:hAnsi="Arial" w:cs="Arial"/>
            <w:b/>
            <w:color w:val="auto"/>
          </w:rPr>
          <w:t>lokalna.samouprava@podgorica.me</w:t>
        </w:r>
      </w:hyperlink>
      <w:r w:rsidR="001F5BE8" w:rsidRPr="00697263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</w:p>
    <w:p w:rsidR="005D6B50" w:rsidRPr="001E77E2" w:rsidRDefault="005D6B50" w:rsidP="005D6B50">
      <w:pPr>
        <w:jc w:val="both"/>
        <w:rPr>
          <w:rFonts w:ascii="Arial" w:hAnsi="Arial" w:cs="Arial"/>
          <w:lang w:val="hr-HR"/>
        </w:rPr>
      </w:pPr>
    </w:p>
    <w:p w:rsidR="00AA63B3" w:rsidRDefault="009C5690" w:rsidP="009C5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osnovu podnijetih prijava, Sekretarijat za lokalnu samoupravu</w:t>
      </w:r>
      <w:r w:rsidR="009D26B1">
        <w:rPr>
          <w:rFonts w:ascii="Arial" w:hAnsi="Arial" w:cs="Arial"/>
        </w:rPr>
        <w:t xml:space="preserve"> i saradnju sa civilnim društvom</w:t>
      </w:r>
      <w:r w:rsidR="00245A79">
        <w:rPr>
          <w:rFonts w:ascii="Arial" w:hAnsi="Arial" w:cs="Arial"/>
        </w:rPr>
        <w:t>,</w:t>
      </w:r>
      <w:r w:rsidR="00AA63B3">
        <w:rPr>
          <w:rFonts w:ascii="Arial" w:hAnsi="Arial" w:cs="Arial"/>
        </w:rPr>
        <w:t xml:space="preserve"> kao organ lokalne</w:t>
      </w:r>
      <w:r w:rsidR="00BA2BFE">
        <w:rPr>
          <w:rFonts w:ascii="Arial" w:hAnsi="Arial" w:cs="Arial"/>
        </w:rPr>
        <w:t xml:space="preserve"> samouprave zadužen za kreiranje i sprovođenje omladinske politike</w:t>
      </w:r>
      <w:r w:rsidR="009D26B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E77E2">
        <w:rPr>
          <w:rFonts w:ascii="Arial" w:hAnsi="Arial" w:cs="Arial"/>
        </w:rPr>
        <w:t xml:space="preserve">sačiniće listu </w:t>
      </w:r>
      <w:r w:rsidR="005D6B50">
        <w:rPr>
          <w:rFonts w:ascii="Arial" w:hAnsi="Arial" w:cs="Arial"/>
        </w:rPr>
        <w:t xml:space="preserve">nevladinih organizacija </w:t>
      </w:r>
      <w:r w:rsidR="00062041">
        <w:rPr>
          <w:rFonts w:ascii="Arial" w:hAnsi="Arial" w:cs="Arial"/>
        </w:rPr>
        <w:t xml:space="preserve">koje ispunjavaju uslove </w:t>
      </w:r>
      <w:r w:rsidR="005D6B50" w:rsidRPr="00A71D96">
        <w:rPr>
          <w:rFonts w:ascii="Arial" w:hAnsi="Arial" w:cs="Arial"/>
        </w:rPr>
        <w:t>za realizaciju aktivnosti, dok će pr</w:t>
      </w:r>
      <w:r w:rsidR="00AF6669" w:rsidRPr="00A71D96">
        <w:rPr>
          <w:rFonts w:ascii="Arial" w:hAnsi="Arial" w:cs="Arial"/>
        </w:rPr>
        <w:t xml:space="preserve">edložene aktivnosti ocjenijivati Komisija </w:t>
      </w:r>
      <w:r w:rsidR="00CE577D" w:rsidRPr="00A71D96">
        <w:rPr>
          <w:rFonts w:ascii="Arial" w:hAnsi="Arial" w:cs="Arial"/>
        </w:rPr>
        <w:t xml:space="preserve">koju </w:t>
      </w:r>
      <w:r w:rsidR="009976C2" w:rsidRPr="00A71D96">
        <w:rPr>
          <w:rFonts w:ascii="Arial" w:hAnsi="Arial" w:cs="Arial"/>
        </w:rPr>
        <w:t>R</w:t>
      </w:r>
      <w:r w:rsidR="00CE577D" w:rsidRPr="00A71D96">
        <w:rPr>
          <w:rFonts w:ascii="Arial" w:hAnsi="Arial" w:cs="Arial"/>
        </w:rPr>
        <w:t>ješenjem formira Gradona</w:t>
      </w:r>
      <w:r w:rsidR="00EC33D0" w:rsidRPr="00A71D96">
        <w:rPr>
          <w:rFonts w:ascii="Arial" w:hAnsi="Arial" w:cs="Arial"/>
          <w:lang w:val="hr-HR"/>
        </w:rPr>
        <w:t xml:space="preserve">čelnica. </w:t>
      </w:r>
      <w:r w:rsidR="00EC33D0" w:rsidRPr="00A71D96">
        <w:rPr>
          <w:rFonts w:ascii="Arial" w:hAnsi="Arial" w:cs="Arial"/>
        </w:rPr>
        <w:t>N</w:t>
      </w:r>
      <w:r w:rsidR="00CE577D" w:rsidRPr="00A71D96">
        <w:rPr>
          <w:rFonts w:ascii="Arial" w:hAnsi="Arial" w:cs="Arial"/>
        </w:rPr>
        <w:t xml:space="preserve">a osnovu </w:t>
      </w:r>
      <w:r w:rsidR="00196E50" w:rsidRPr="00A71D96">
        <w:rPr>
          <w:rFonts w:ascii="Arial" w:hAnsi="Arial" w:cs="Arial"/>
        </w:rPr>
        <w:t>b</w:t>
      </w:r>
      <w:r w:rsidR="00CE577D" w:rsidRPr="00A71D96">
        <w:rPr>
          <w:rFonts w:ascii="Arial" w:hAnsi="Arial" w:cs="Arial"/>
        </w:rPr>
        <w:t>odovne liste utvrđene Javnim pozivom</w:t>
      </w:r>
      <w:r w:rsidR="001B62F9">
        <w:rPr>
          <w:rFonts w:ascii="Arial" w:hAnsi="Arial" w:cs="Arial"/>
        </w:rPr>
        <w:t xml:space="preserve">, </w:t>
      </w:r>
      <w:r w:rsidR="00EC33D0">
        <w:rPr>
          <w:rFonts w:ascii="Arial" w:hAnsi="Arial" w:cs="Arial"/>
        </w:rPr>
        <w:t xml:space="preserve">Komisija će utvrditi konačnu Rang listu, koja će biti istaknuta na internet stranicama Glavnog grada i Kancelarije za mlade. </w:t>
      </w:r>
      <w:r w:rsidR="005D6B50">
        <w:rPr>
          <w:rFonts w:ascii="Arial" w:hAnsi="Arial" w:cs="Arial"/>
        </w:rPr>
        <w:t xml:space="preserve"> </w:t>
      </w:r>
    </w:p>
    <w:p w:rsidR="00E75DE0" w:rsidRDefault="00E75DE0" w:rsidP="009C5690">
      <w:pPr>
        <w:jc w:val="both"/>
        <w:rPr>
          <w:rFonts w:ascii="Arial" w:hAnsi="Arial" w:cs="Arial"/>
        </w:rPr>
      </w:pPr>
    </w:p>
    <w:p w:rsidR="00007E3E" w:rsidRPr="00FB17B2" w:rsidRDefault="00FB17B2" w:rsidP="00603035">
      <w:pPr>
        <w:ind w:firstLine="720"/>
        <w:jc w:val="both"/>
        <w:rPr>
          <w:rFonts w:ascii="Arial" w:hAnsi="Arial" w:cs="Arial"/>
          <w:lang w:val="hr-HR"/>
        </w:rPr>
      </w:pPr>
      <w:r w:rsidRPr="00F27CE8">
        <w:rPr>
          <w:rFonts w:ascii="Arial" w:hAnsi="Arial" w:cs="Arial"/>
          <w:b/>
        </w:rPr>
        <w:t>Napomena:</w:t>
      </w:r>
      <w:r>
        <w:rPr>
          <w:rFonts w:ascii="Arial" w:hAnsi="Arial" w:cs="Arial"/>
        </w:rPr>
        <w:t xml:space="preserve"> Nevladine organizacije mogu prijaviti </w:t>
      </w:r>
      <w:r w:rsidR="001B62F9">
        <w:rPr>
          <w:rFonts w:ascii="Arial" w:hAnsi="Arial" w:cs="Arial"/>
        </w:rPr>
        <w:t>naj</w:t>
      </w:r>
      <w:r w:rsidR="00F27CE8">
        <w:rPr>
          <w:rFonts w:ascii="Arial" w:hAnsi="Arial" w:cs="Arial"/>
          <w:lang w:val="hr-HR"/>
        </w:rPr>
        <w:t xml:space="preserve">više </w:t>
      </w:r>
      <w:r w:rsidR="001B62F9">
        <w:rPr>
          <w:rFonts w:ascii="Arial" w:hAnsi="Arial" w:cs="Arial"/>
          <w:lang w:val="hr-HR"/>
        </w:rPr>
        <w:t xml:space="preserve">pet </w:t>
      </w:r>
      <w:r w:rsidR="00F27CE8">
        <w:rPr>
          <w:rFonts w:ascii="Arial" w:hAnsi="Arial" w:cs="Arial"/>
          <w:lang w:val="hr-HR"/>
        </w:rPr>
        <w:t>aktivnosti u okviru</w:t>
      </w:r>
      <w:r w:rsidR="00B938C0">
        <w:rPr>
          <w:rFonts w:ascii="Arial" w:hAnsi="Arial" w:cs="Arial"/>
          <w:lang w:val="hr-HR"/>
        </w:rPr>
        <w:t xml:space="preserve"> Javnog poziva</w:t>
      </w:r>
      <w:r w:rsidR="00F27CE8">
        <w:rPr>
          <w:rFonts w:ascii="Arial" w:hAnsi="Arial" w:cs="Arial"/>
          <w:lang w:val="hr-HR"/>
        </w:rPr>
        <w:t xml:space="preserve">. </w:t>
      </w:r>
    </w:p>
    <w:p w:rsidR="00007E3E" w:rsidRPr="006B38D4" w:rsidRDefault="00007E3E" w:rsidP="009C5690">
      <w:pPr>
        <w:jc w:val="both"/>
        <w:rPr>
          <w:rFonts w:ascii="Arial" w:hAnsi="Arial" w:cs="Arial"/>
        </w:rPr>
      </w:pPr>
    </w:p>
    <w:p w:rsidR="005F4122" w:rsidRPr="006B38D4" w:rsidRDefault="005F4122" w:rsidP="005F4122">
      <w:pPr>
        <w:jc w:val="both"/>
        <w:rPr>
          <w:rFonts w:ascii="Arial" w:hAnsi="Arial" w:cs="Arial"/>
        </w:rPr>
      </w:pPr>
      <w:r w:rsidRPr="006B38D4">
        <w:rPr>
          <w:rFonts w:ascii="Arial" w:hAnsi="Arial" w:cs="Arial"/>
        </w:rPr>
        <w:t xml:space="preserve">Kontakt osoba: </w:t>
      </w:r>
    </w:p>
    <w:p w:rsidR="005F4122" w:rsidRPr="006B38D4" w:rsidRDefault="005F4122" w:rsidP="005F4122">
      <w:pPr>
        <w:jc w:val="both"/>
        <w:rPr>
          <w:rFonts w:ascii="Arial" w:hAnsi="Arial" w:cs="Arial"/>
        </w:rPr>
      </w:pPr>
      <w:r w:rsidRPr="006B38D4">
        <w:rPr>
          <w:rFonts w:ascii="Arial" w:hAnsi="Arial" w:cs="Arial"/>
        </w:rPr>
        <w:t xml:space="preserve">Ksenija Borilović </w:t>
      </w:r>
    </w:p>
    <w:p w:rsidR="006B38D4" w:rsidRPr="006B38D4" w:rsidRDefault="005F4122" w:rsidP="005F4122">
      <w:pPr>
        <w:jc w:val="both"/>
        <w:rPr>
          <w:rFonts w:ascii="Arial" w:hAnsi="Arial" w:cs="Arial"/>
        </w:rPr>
      </w:pPr>
      <w:r w:rsidRPr="006B38D4">
        <w:rPr>
          <w:rFonts w:ascii="Arial" w:hAnsi="Arial" w:cs="Arial"/>
          <w:lang w:val="hr-HR"/>
        </w:rPr>
        <w:t xml:space="preserve">E-mail: </w:t>
      </w:r>
      <w:hyperlink r:id="rId9" w:history="1">
        <w:r w:rsidR="006B38D4" w:rsidRPr="006B38D4">
          <w:rPr>
            <w:rStyle w:val="Hyperlink"/>
            <w:rFonts w:ascii="Arial" w:hAnsi="Arial" w:cs="Arial"/>
          </w:rPr>
          <w:t>kanc.za.mlade@podgorica.me</w:t>
        </w:r>
      </w:hyperlink>
      <w:r w:rsidR="006B38D4" w:rsidRPr="006B38D4">
        <w:rPr>
          <w:rFonts w:ascii="Arial" w:hAnsi="Arial" w:cs="Arial"/>
        </w:rPr>
        <w:t xml:space="preserve"> </w:t>
      </w:r>
    </w:p>
    <w:p w:rsidR="005F4122" w:rsidRPr="006B38D4" w:rsidRDefault="005F4122" w:rsidP="005F4122">
      <w:pPr>
        <w:jc w:val="both"/>
        <w:rPr>
          <w:rFonts w:ascii="Arial" w:hAnsi="Arial" w:cs="Arial"/>
        </w:rPr>
      </w:pPr>
      <w:r w:rsidRPr="006B38D4">
        <w:rPr>
          <w:rFonts w:ascii="Arial" w:hAnsi="Arial" w:cs="Arial"/>
          <w:lang w:val="hr-HR"/>
        </w:rPr>
        <w:t xml:space="preserve">Kontakt telefon: 020/447-187 </w:t>
      </w:r>
    </w:p>
    <w:p w:rsidR="005F4122" w:rsidRDefault="005F4122" w:rsidP="005F4122">
      <w:pPr>
        <w:jc w:val="both"/>
        <w:rPr>
          <w:rFonts w:ascii="Arial" w:hAnsi="Arial" w:cs="Arial"/>
        </w:rPr>
      </w:pPr>
    </w:p>
    <w:p w:rsidR="005F4122" w:rsidRDefault="005F4122" w:rsidP="005F4122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603035" w:rsidRDefault="00603035" w:rsidP="009C5690">
      <w:pPr>
        <w:jc w:val="both"/>
        <w:rPr>
          <w:rFonts w:ascii="Arial" w:hAnsi="Arial" w:cs="Arial"/>
        </w:rPr>
      </w:pPr>
    </w:p>
    <w:p w:rsidR="00603035" w:rsidRDefault="00603035" w:rsidP="009C5690">
      <w:pPr>
        <w:jc w:val="both"/>
        <w:rPr>
          <w:rFonts w:ascii="Arial" w:hAnsi="Arial" w:cs="Arial"/>
        </w:rPr>
      </w:pPr>
    </w:p>
    <w:p w:rsidR="00603035" w:rsidRDefault="00603035" w:rsidP="009C5690">
      <w:pPr>
        <w:jc w:val="both"/>
        <w:rPr>
          <w:rFonts w:ascii="Arial" w:hAnsi="Arial" w:cs="Arial"/>
        </w:rPr>
      </w:pPr>
    </w:p>
    <w:p w:rsidR="00603035" w:rsidRDefault="00603035" w:rsidP="009C5690">
      <w:pPr>
        <w:jc w:val="both"/>
        <w:rPr>
          <w:rFonts w:ascii="Arial" w:hAnsi="Arial" w:cs="Arial"/>
        </w:rPr>
      </w:pPr>
    </w:p>
    <w:p w:rsidR="00603035" w:rsidRDefault="00603035" w:rsidP="009C5690">
      <w:pPr>
        <w:jc w:val="both"/>
        <w:rPr>
          <w:rFonts w:ascii="Arial" w:hAnsi="Arial" w:cs="Arial"/>
          <w:sz w:val="22"/>
          <w:szCs w:val="22"/>
        </w:rPr>
      </w:pPr>
    </w:p>
    <w:p w:rsidR="00E75DE0" w:rsidRDefault="00E75DE0" w:rsidP="009C5690">
      <w:pPr>
        <w:jc w:val="both"/>
        <w:rPr>
          <w:rFonts w:ascii="Arial" w:hAnsi="Arial" w:cs="Arial"/>
          <w:sz w:val="22"/>
          <w:szCs w:val="22"/>
        </w:rPr>
      </w:pPr>
    </w:p>
    <w:p w:rsidR="008D749F" w:rsidRDefault="008D749F" w:rsidP="009C5690">
      <w:pPr>
        <w:jc w:val="both"/>
        <w:rPr>
          <w:rFonts w:ascii="Arial" w:hAnsi="Arial" w:cs="Arial"/>
          <w:sz w:val="22"/>
          <w:szCs w:val="22"/>
        </w:rPr>
      </w:pPr>
    </w:p>
    <w:p w:rsidR="008D749F" w:rsidRDefault="008D749F" w:rsidP="009C5690">
      <w:pPr>
        <w:jc w:val="both"/>
        <w:rPr>
          <w:rFonts w:ascii="Arial" w:hAnsi="Arial" w:cs="Arial"/>
          <w:sz w:val="22"/>
          <w:szCs w:val="22"/>
        </w:rPr>
      </w:pPr>
    </w:p>
    <w:p w:rsidR="008D749F" w:rsidRDefault="008D749F" w:rsidP="009C5690">
      <w:pPr>
        <w:jc w:val="both"/>
        <w:rPr>
          <w:rFonts w:ascii="Arial" w:hAnsi="Arial" w:cs="Arial"/>
          <w:sz w:val="22"/>
          <w:szCs w:val="22"/>
        </w:rPr>
      </w:pPr>
    </w:p>
    <w:p w:rsidR="008D749F" w:rsidRDefault="008D749F" w:rsidP="009C5690">
      <w:pPr>
        <w:jc w:val="both"/>
        <w:rPr>
          <w:rFonts w:ascii="Arial" w:hAnsi="Arial" w:cs="Arial"/>
          <w:sz w:val="22"/>
          <w:szCs w:val="22"/>
        </w:rPr>
      </w:pPr>
    </w:p>
    <w:p w:rsidR="008D749F" w:rsidRDefault="008D749F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C14E63" w:rsidRDefault="00C14E63" w:rsidP="009C5690">
      <w:pPr>
        <w:jc w:val="both"/>
        <w:rPr>
          <w:rFonts w:ascii="Arial" w:hAnsi="Arial" w:cs="Arial"/>
        </w:rPr>
      </w:pPr>
    </w:p>
    <w:p w:rsidR="00C14E63" w:rsidRDefault="00C14E63" w:rsidP="009C5690">
      <w:pPr>
        <w:jc w:val="both"/>
        <w:rPr>
          <w:rFonts w:ascii="Arial" w:hAnsi="Arial" w:cs="Arial"/>
        </w:rPr>
      </w:pPr>
    </w:p>
    <w:p w:rsidR="00C14E63" w:rsidRDefault="00C14E63" w:rsidP="009C5690">
      <w:pPr>
        <w:jc w:val="both"/>
        <w:rPr>
          <w:rFonts w:ascii="Arial" w:hAnsi="Arial" w:cs="Arial"/>
        </w:rPr>
      </w:pPr>
    </w:p>
    <w:p w:rsidR="00C14E63" w:rsidRDefault="00C14E63" w:rsidP="009C5690">
      <w:pPr>
        <w:jc w:val="both"/>
        <w:rPr>
          <w:rFonts w:ascii="Arial" w:hAnsi="Arial" w:cs="Arial"/>
        </w:rPr>
      </w:pPr>
    </w:p>
    <w:p w:rsidR="00C14E63" w:rsidRDefault="00C14E63" w:rsidP="009C5690">
      <w:pPr>
        <w:jc w:val="both"/>
        <w:rPr>
          <w:rFonts w:ascii="Arial" w:hAnsi="Arial" w:cs="Arial"/>
        </w:rPr>
      </w:pPr>
    </w:p>
    <w:p w:rsidR="005F33A6" w:rsidRDefault="005F33A6" w:rsidP="009C5690">
      <w:pPr>
        <w:jc w:val="both"/>
        <w:rPr>
          <w:rFonts w:ascii="Arial" w:hAnsi="Arial" w:cs="Arial"/>
        </w:rPr>
      </w:pPr>
    </w:p>
    <w:p w:rsidR="00196E50" w:rsidRDefault="00196E50" w:rsidP="009C5690">
      <w:pPr>
        <w:jc w:val="both"/>
        <w:rPr>
          <w:rFonts w:ascii="Arial" w:hAnsi="Arial" w:cs="Arial"/>
        </w:rPr>
      </w:pPr>
    </w:p>
    <w:p w:rsidR="00196E50" w:rsidRDefault="00196E50" w:rsidP="009C5690">
      <w:pPr>
        <w:jc w:val="both"/>
        <w:rPr>
          <w:rFonts w:ascii="Arial" w:hAnsi="Arial" w:cs="Arial"/>
        </w:rPr>
      </w:pPr>
    </w:p>
    <w:p w:rsidR="00196E50" w:rsidRDefault="00196E50" w:rsidP="009C5690">
      <w:pPr>
        <w:jc w:val="both"/>
        <w:rPr>
          <w:rFonts w:ascii="Arial" w:hAnsi="Arial" w:cs="Arial"/>
        </w:rPr>
      </w:pPr>
    </w:p>
    <w:p w:rsidR="00D11D77" w:rsidRDefault="00D11D77" w:rsidP="00192B8A">
      <w:pPr>
        <w:rPr>
          <w:rFonts w:ascii="Arial" w:hAnsi="Arial" w:cs="Arial"/>
          <w:b/>
          <w:u w:val="single"/>
        </w:rPr>
      </w:pPr>
    </w:p>
    <w:p w:rsidR="00C14E63" w:rsidRPr="00873FB3" w:rsidRDefault="00C14E63" w:rsidP="00C14E63">
      <w:pPr>
        <w:jc w:val="center"/>
        <w:rPr>
          <w:rFonts w:ascii="Arial" w:hAnsi="Arial" w:cs="Arial"/>
          <w:b/>
          <w:u w:val="single"/>
        </w:rPr>
      </w:pPr>
      <w:r w:rsidRPr="00873FB3">
        <w:rPr>
          <w:rFonts w:ascii="Arial" w:hAnsi="Arial" w:cs="Arial"/>
          <w:b/>
          <w:u w:val="single"/>
        </w:rPr>
        <w:t>Lokalni akcioni plan</w:t>
      </w:r>
    </w:p>
    <w:p w:rsidR="00C14E63" w:rsidRPr="00873FB3" w:rsidRDefault="00C14E63" w:rsidP="00C14E63">
      <w:pPr>
        <w:jc w:val="center"/>
        <w:rPr>
          <w:rFonts w:ascii="Arial" w:hAnsi="Arial" w:cs="Arial"/>
          <w:b/>
          <w:u w:val="single"/>
        </w:rPr>
      </w:pPr>
    </w:p>
    <w:p w:rsidR="00B555E0" w:rsidRPr="001B1B4B" w:rsidRDefault="00C14E63" w:rsidP="001B1B4B">
      <w:pPr>
        <w:jc w:val="center"/>
        <w:rPr>
          <w:rFonts w:ascii="Arial" w:hAnsi="Arial" w:cs="Arial"/>
          <w:b/>
          <w:u w:val="single"/>
        </w:rPr>
      </w:pPr>
      <w:proofErr w:type="spellStart"/>
      <w:r w:rsidRPr="00873FB3">
        <w:rPr>
          <w:rFonts w:ascii="Arial" w:hAnsi="Arial" w:cs="Arial"/>
          <w:b/>
          <w:u w:val="single"/>
        </w:rPr>
        <w:t>Aktivnosti</w:t>
      </w:r>
      <w:proofErr w:type="spellEnd"/>
      <w:r w:rsidRPr="00873FB3">
        <w:rPr>
          <w:rFonts w:ascii="Arial" w:hAnsi="Arial" w:cs="Arial"/>
          <w:b/>
          <w:u w:val="single"/>
        </w:rPr>
        <w:t xml:space="preserve"> </w:t>
      </w:r>
      <w:proofErr w:type="spellStart"/>
      <w:r w:rsidRPr="00873FB3">
        <w:rPr>
          <w:rFonts w:ascii="Arial" w:hAnsi="Arial" w:cs="Arial"/>
          <w:b/>
          <w:u w:val="single"/>
        </w:rPr>
        <w:t>koje</w:t>
      </w:r>
      <w:proofErr w:type="spellEnd"/>
      <w:r w:rsidRPr="00873FB3">
        <w:rPr>
          <w:rFonts w:ascii="Arial" w:hAnsi="Arial" w:cs="Arial"/>
          <w:b/>
          <w:u w:val="single"/>
        </w:rPr>
        <w:t xml:space="preserve"> </w:t>
      </w:r>
      <w:proofErr w:type="spellStart"/>
      <w:proofErr w:type="gramStart"/>
      <w:r w:rsidRPr="00873FB3">
        <w:rPr>
          <w:rFonts w:ascii="Arial" w:hAnsi="Arial" w:cs="Arial"/>
          <w:b/>
          <w:u w:val="single"/>
        </w:rPr>
        <w:t>će</w:t>
      </w:r>
      <w:proofErr w:type="spellEnd"/>
      <w:r w:rsidRPr="00873FB3">
        <w:rPr>
          <w:rFonts w:ascii="Arial" w:hAnsi="Arial" w:cs="Arial"/>
          <w:b/>
          <w:u w:val="single"/>
        </w:rPr>
        <w:t xml:space="preserve"> se </w:t>
      </w:r>
      <w:proofErr w:type="spellStart"/>
      <w:r w:rsidR="00B555E0" w:rsidRPr="00873FB3">
        <w:rPr>
          <w:rFonts w:ascii="Arial" w:hAnsi="Arial" w:cs="Arial"/>
          <w:b/>
          <w:u w:val="single"/>
        </w:rPr>
        <w:t>na</w:t>
      </w:r>
      <w:proofErr w:type="spellEnd"/>
      <w:r w:rsidR="00B555E0" w:rsidRPr="00873FB3">
        <w:rPr>
          <w:rFonts w:ascii="Arial" w:hAnsi="Arial" w:cs="Arial"/>
          <w:b/>
          <w:u w:val="single"/>
        </w:rPr>
        <w:t xml:space="preserve"> </w:t>
      </w:r>
      <w:proofErr w:type="spellStart"/>
      <w:r w:rsidR="00B555E0" w:rsidRPr="00873FB3">
        <w:rPr>
          <w:rFonts w:ascii="Arial" w:hAnsi="Arial" w:cs="Arial"/>
          <w:b/>
          <w:u w:val="single"/>
        </w:rPr>
        <w:t>osnovu</w:t>
      </w:r>
      <w:proofErr w:type="spellEnd"/>
      <w:r w:rsidR="00B555E0" w:rsidRPr="00873FB3">
        <w:rPr>
          <w:rFonts w:ascii="Arial" w:hAnsi="Arial" w:cs="Arial"/>
          <w:b/>
          <w:u w:val="single"/>
        </w:rPr>
        <w:t xml:space="preserve"> </w:t>
      </w:r>
      <w:proofErr w:type="spellStart"/>
      <w:r w:rsidR="00861A25">
        <w:rPr>
          <w:rFonts w:ascii="Arial" w:hAnsi="Arial" w:cs="Arial"/>
          <w:b/>
          <w:u w:val="single"/>
        </w:rPr>
        <w:t>Drugog</w:t>
      </w:r>
      <w:proofErr w:type="spellEnd"/>
      <w:r w:rsidR="00861A25">
        <w:rPr>
          <w:rFonts w:ascii="Arial" w:hAnsi="Arial" w:cs="Arial"/>
          <w:b/>
          <w:u w:val="single"/>
        </w:rPr>
        <w:t xml:space="preserve"> </w:t>
      </w:r>
      <w:proofErr w:type="spellStart"/>
      <w:r w:rsidR="00B555E0" w:rsidRPr="00873FB3">
        <w:rPr>
          <w:rFonts w:ascii="Arial" w:hAnsi="Arial" w:cs="Arial"/>
          <w:b/>
          <w:u w:val="single"/>
        </w:rPr>
        <w:t>Javnog</w:t>
      </w:r>
      <w:proofErr w:type="spellEnd"/>
      <w:r w:rsidR="00B555E0" w:rsidRPr="00873FB3">
        <w:rPr>
          <w:rFonts w:ascii="Arial" w:hAnsi="Arial" w:cs="Arial"/>
          <w:b/>
          <w:u w:val="single"/>
        </w:rPr>
        <w:t xml:space="preserve"> </w:t>
      </w:r>
      <w:proofErr w:type="spellStart"/>
      <w:r w:rsidR="00B555E0" w:rsidRPr="00873FB3">
        <w:rPr>
          <w:rFonts w:ascii="Arial" w:hAnsi="Arial" w:cs="Arial"/>
          <w:b/>
          <w:u w:val="single"/>
        </w:rPr>
        <w:t>poziva</w:t>
      </w:r>
      <w:proofErr w:type="spellEnd"/>
      <w:r w:rsidR="00B555E0" w:rsidRPr="00873FB3">
        <w:rPr>
          <w:rFonts w:ascii="Arial" w:hAnsi="Arial" w:cs="Arial"/>
          <w:b/>
          <w:u w:val="single"/>
        </w:rPr>
        <w:t xml:space="preserve"> </w:t>
      </w:r>
      <w:proofErr w:type="spellStart"/>
      <w:r w:rsidRPr="00873FB3">
        <w:rPr>
          <w:rFonts w:ascii="Arial" w:hAnsi="Arial" w:cs="Arial"/>
          <w:b/>
          <w:u w:val="single"/>
        </w:rPr>
        <w:t>realizovati</w:t>
      </w:r>
      <w:proofErr w:type="spellEnd"/>
      <w:r w:rsidRPr="00873FB3">
        <w:rPr>
          <w:rFonts w:ascii="Arial" w:hAnsi="Arial" w:cs="Arial"/>
          <w:b/>
          <w:u w:val="single"/>
        </w:rPr>
        <w:t xml:space="preserve"> u </w:t>
      </w:r>
      <w:proofErr w:type="spellStart"/>
      <w:r w:rsidRPr="00873FB3">
        <w:rPr>
          <w:rFonts w:ascii="Arial" w:hAnsi="Arial" w:cs="Arial"/>
          <w:b/>
          <w:u w:val="single"/>
        </w:rPr>
        <w:t>saradnji</w:t>
      </w:r>
      <w:proofErr w:type="spellEnd"/>
      <w:r w:rsidRPr="00873FB3">
        <w:rPr>
          <w:rFonts w:ascii="Arial" w:hAnsi="Arial" w:cs="Arial"/>
          <w:b/>
          <w:u w:val="single"/>
        </w:rPr>
        <w:t xml:space="preserve"> </w:t>
      </w:r>
      <w:proofErr w:type="spellStart"/>
      <w:r w:rsidRPr="00873FB3">
        <w:rPr>
          <w:rFonts w:ascii="Arial" w:hAnsi="Arial" w:cs="Arial"/>
          <w:b/>
          <w:u w:val="single"/>
        </w:rPr>
        <w:t>sa</w:t>
      </w:r>
      <w:proofErr w:type="spellEnd"/>
      <w:proofErr w:type="gramEnd"/>
      <w:r w:rsidRPr="00873FB3">
        <w:rPr>
          <w:rFonts w:ascii="Arial" w:hAnsi="Arial" w:cs="Arial"/>
          <w:b/>
          <w:u w:val="single"/>
        </w:rPr>
        <w:t xml:space="preserve"> </w:t>
      </w:r>
      <w:proofErr w:type="spellStart"/>
      <w:r w:rsidRPr="00873FB3">
        <w:rPr>
          <w:rFonts w:ascii="Arial" w:hAnsi="Arial" w:cs="Arial"/>
          <w:b/>
          <w:u w:val="single"/>
        </w:rPr>
        <w:t>nevladinim</w:t>
      </w:r>
      <w:proofErr w:type="spellEnd"/>
      <w:r w:rsidRPr="00873FB3">
        <w:rPr>
          <w:rFonts w:ascii="Arial" w:hAnsi="Arial" w:cs="Arial"/>
          <w:b/>
          <w:u w:val="single"/>
        </w:rPr>
        <w:t xml:space="preserve"> </w:t>
      </w:r>
      <w:proofErr w:type="spellStart"/>
      <w:r w:rsidRPr="00873FB3">
        <w:rPr>
          <w:rFonts w:ascii="Arial" w:hAnsi="Arial" w:cs="Arial"/>
          <w:b/>
          <w:u w:val="single"/>
        </w:rPr>
        <w:t>organizacijama</w:t>
      </w:r>
      <w:proofErr w:type="spellEnd"/>
    </w:p>
    <w:p w:rsidR="00192B8A" w:rsidRDefault="00C14E63" w:rsidP="00192B8A">
      <w:pPr>
        <w:ind w:left="-540"/>
        <w:jc w:val="both"/>
        <w:rPr>
          <w:rFonts w:ascii="Arial" w:hAnsi="Arial" w:cs="Arial"/>
        </w:rPr>
      </w:pPr>
      <w:r w:rsidRPr="00873FB3">
        <w:rPr>
          <w:rFonts w:ascii="Arial" w:hAnsi="Arial" w:cs="Arial"/>
        </w:rPr>
        <w:t>Operativni cilj 1: Razvoj održivog i kvalitetnog sistema servisa i programa za podršku mladima pri tranziciji u odraslo doba</w:t>
      </w:r>
    </w:p>
    <w:p w:rsidR="00192B8A" w:rsidRDefault="00192B8A" w:rsidP="00192B8A">
      <w:pPr>
        <w:ind w:left="-540"/>
        <w:jc w:val="both"/>
        <w:rPr>
          <w:rFonts w:ascii="Arial" w:hAnsi="Arial" w:cs="Arial"/>
        </w:rPr>
      </w:pPr>
    </w:p>
    <w:p w:rsidR="00C14E63" w:rsidRPr="00873FB3" w:rsidRDefault="00C14E63" w:rsidP="00192B8A">
      <w:pPr>
        <w:ind w:left="-540"/>
        <w:jc w:val="both"/>
        <w:rPr>
          <w:rFonts w:ascii="Arial" w:hAnsi="Arial" w:cs="Arial"/>
        </w:rPr>
      </w:pPr>
      <w:r w:rsidRPr="00873FB3">
        <w:rPr>
          <w:rFonts w:ascii="Arial" w:hAnsi="Arial" w:cs="Arial"/>
        </w:rPr>
        <w:t>Operativni cilj (na lokalnom nivou): Razvoj omladinskih klubova, pružanje i jačanje neformalnog obrazovanja i bolja informisanost mladih</w:t>
      </w:r>
    </w:p>
    <w:p w:rsidR="00C14E63" w:rsidRPr="00C14E63" w:rsidRDefault="00C14E63" w:rsidP="00B555E0">
      <w:pPr>
        <w:jc w:val="both"/>
        <w:rPr>
          <w:rFonts w:ascii="Arial" w:hAnsi="Arial" w:cs="Arial"/>
          <w:b/>
          <w:bCs/>
        </w:rPr>
      </w:pPr>
    </w:p>
    <w:p w:rsidR="00C14E63" w:rsidRPr="00F27CE8" w:rsidRDefault="00C14E63" w:rsidP="00C14E63">
      <w:pPr>
        <w:rPr>
          <w:rFonts w:ascii="Arial" w:hAnsi="Arial" w:cs="Arial"/>
          <w:b/>
          <w:sz w:val="22"/>
          <w:szCs w:val="22"/>
        </w:rPr>
      </w:pPr>
      <w:r w:rsidRPr="00F27CE8">
        <w:rPr>
          <w:rFonts w:ascii="Arial" w:hAnsi="Arial" w:cs="Arial"/>
          <w:b/>
          <w:bCs/>
          <w:sz w:val="22"/>
          <w:szCs w:val="22"/>
        </w:rPr>
        <w:t xml:space="preserve">Mjera 1.1 – Uspostaviti sistem osiguranja kvaliteta omladinskog rada </w:t>
      </w:r>
    </w:p>
    <w:p w:rsidR="00C14E63" w:rsidRPr="00F27CE8" w:rsidRDefault="00C14E63" w:rsidP="00C14E63">
      <w:pPr>
        <w:rPr>
          <w:rFonts w:ascii="Arial" w:hAnsi="Arial" w:cs="Arial"/>
          <w:sz w:val="22"/>
          <w:szCs w:val="22"/>
        </w:rPr>
      </w:pPr>
    </w:p>
    <w:tbl>
      <w:tblPr>
        <w:tblW w:w="11032" w:type="dxa"/>
        <w:tblInd w:w="-1252" w:type="dxa"/>
        <w:tblCellMar>
          <w:left w:w="0" w:type="dxa"/>
          <w:right w:w="0" w:type="dxa"/>
        </w:tblCellMar>
        <w:tblLook w:val="04A0"/>
      </w:tblPr>
      <w:tblGrid>
        <w:gridCol w:w="1790"/>
        <w:gridCol w:w="1660"/>
        <w:gridCol w:w="2599"/>
        <w:gridCol w:w="1860"/>
        <w:gridCol w:w="1546"/>
        <w:gridCol w:w="1577"/>
      </w:tblGrid>
      <w:tr w:rsidR="00C14E63" w:rsidRPr="00A94B3C" w:rsidTr="00B71258">
        <w:trPr>
          <w:trHeight w:val="647"/>
        </w:trPr>
        <w:tc>
          <w:tcPr>
            <w:tcW w:w="17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Aktivnost 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Nosioci aktivnosti </w:t>
            </w:r>
          </w:p>
        </w:tc>
        <w:tc>
          <w:tcPr>
            <w:tcW w:w="25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8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Indikatori </w:t>
            </w: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Finansijska procjena </w:t>
            </w:r>
          </w:p>
        </w:tc>
        <w:tc>
          <w:tcPr>
            <w:tcW w:w="15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Izvor finansiranja </w:t>
            </w:r>
          </w:p>
        </w:tc>
      </w:tr>
      <w:tr w:rsidR="00C14E63" w:rsidRPr="00A94B3C" w:rsidTr="00B71258">
        <w:trPr>
          <w:trHeight w:val="647"/>
        </w:trPr>
        <w:tc>
          <w:tcPr>
            <w:tcW w:w="17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Sprovesti program edukacije za Omladinske aktiviste/kinje </w:t>
            </w:r>
          </w:p>
        </w:tc>
        <w:tc>
          <w:tcPr>
            <w:tcW w:w="16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873FB3" w:rsidRPr="00A94B3C" w:rsidRDefault="00C14E63" w:rsidP="00C14E6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-Kancelarija za mlade </w:t>
            </w:r>
          </w:p>
          <w:p w:rsidR="00C14E63" w:rsidRPr="00A94B3C" w:rsidRDefault="00C14E63" w:rsidP="00C14E6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-Licencirani provajder obrazovanja </w:t>
            </w:r>
          </w:p>
        </w:tc>
        <w:tc>
          <w:tcPr>
            <w:tcW w:w="25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II kvartal </w:t>
            </w:r>
          </w:p>
        </w:tc>
        <w:tc>
          <w:tcPr>
            <w:tcW w:w="18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Organizovana 2 programa edukacije, 10 obučenih omladinskih aktivista </w:t>
            </w:r>
          </w:p>
        </w:tc>
        <w:tc>
          <w:tcPr>
            <w:tcW w:w="15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500€ </w:t>
            </w:r>
          </w:p>
        </w:tc>
        <w:tc>
          <w:tcPr>
            <w:tcW w:w="15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Kancelarija za mlade </w:t>
            </w:r>
          </w:p>
        </w:tc>
      </w:tr>
    </w:tbl>
    <w:p w:rsidR="00B71258" w:rsidRDefault="00B71258" w:rsidP="00F27CE8">
      <w:pPr>
        <w:tabs>
          <w:tab w:val="right" w:pos="9360"/>
        </w:tabs>
        <w:rPr>
          <w:rFonts w:ascii="Arial" w:hAnsi="Arial" w:cs="Arial"/>
          <w:b/>
          <w:i/>
          <w:sz w:val="22"/>
          <w:szCs w:val="22"/>
        </w:rPr>
      </w:pPr>
    </w:p>
    <w:p w:rsidR="00193957" w:rsidRPr="00697263" w:rsidRDefault="00A94B3C" w:rsidP="00193957">
      <w:pPr>
        <w:tabs>
          <w:tab w:val="right" w:pos="9360"/>
        </w:tabs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r w:rsidRPr="0069726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Mjera </w:t>
      </w:r>
      <w:r w:rsidR="005F4171" w:rsidRPr="0069726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1.3. </w:t>
      </w:r>
      <w:r w:rsidR="00697263" w:rsidRPr="00697263">
        <w:rPr>
          <w:rFonts w:ascii="Arial" w:hAnsi="Arial" w:cs="Arial"/>
          <w:b/>
          <w:sz w:val="22"/>
          <w:szCs w:val="22"/>
        </w:rPr>
        <w:t>Kreirati i realizovati inkluzivne programe za jačanje neformalnog obrazovanja mladih, informisanje i podsticanje na volonterizam i mobilnost mladih</w:t>
      </w:r>
    </w:p>
    <w:tbl>
      <w:tblPr>
        <w:tblpPr w:leftFromText="180" w:rightFromText="180" w:vertAnchor="page" w:horzAnchor="margin" w:tblpXSpec="center" w:tblpY="9210"/>
        <w:tblW w:w="10896" w:type="dxa"/>
        <w:tblCellMar>
          <w:left w:w="0" w:type="dxa"/>
          <w:right w:w="0" w:type="dxa"/>
        </w:tblCellMar>
        <w:tblLook w:val="04A0"/>
      </w:tblPr>
      <w:tblGrid>
        <w:gridCol w:w="1662"/>
        <w:gridCol w:w="1434"/>
        <w:gridCol w:w="2589"/>
        <w:gridCol w:w="1851"/>
        <w:gridCol w:w="1554"/>
        <w:gridCol w:w="1806"/>
      </w:tblGrid>
      <w:tr w:rsidR="00B71258" w:rsidRPr="00A94B3C" w:rsidTr="00B71258">
        <w:trPr>
          <w:trHeight w:val="426"/>
        </w:trPr>
        <w:tc>
          <w:tcPr>
            <w:tcW w:w="16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A94B3C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Aktivnost</w:t>
            </w:r>
            <w:proofErr w:type="spellEnd"/>
            <w:r w:rsidRPr="00A94B3C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Nosioci aktivnosti </w:t>
            </w:r>
          </w:p>
        </w:tc>
        <w:tc>
          <w:tcPr>
            <w:tcW w:w="25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8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Indikatori 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Finansijska procjena </w:t>
            </w:r>
          </w:p>
        </w:tc>
        <w:tc>
          <w:tcPr>
            <w:tcW w:w="18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Izvor finansiranja </w:t>
            </w:r>
          </w:p>
        </w:tc>
      </w:tr>
      <w:tr w:rsidR="00B71258" w:rsidRPr="00A94B3C" w:rsidTr="00B71258">
        <w:trPr>
          <w:trHeight w:val="426"/>
        </w:trPr>
        <w:tc>
          <w:tcPr>
            <w:tcW w:w="1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proofErr w:type="spellStart"/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Organizovati</w:t>
            </w:r>
            <w:proofErr w:type="spellEnd"/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Excel </w:t>
            </w:r>
            <w:proofErr w:type="spellStart"/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kurs</w:t>
            </w:r>
            <w:proofErr w:type="spellEnd"/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14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-NVO </w:t>
            </w:r>
          </w:p>
        </w:tc>
        <w:tc>
          <w:tcPr>
            <w:tcW w:w="25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IV kvartal </w:t>
            </w:r>
          </w:p>
        </w:tc>
        <w:tc>
          <w:tcPr>
            <w:tcW w:w="1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Trodnevni kurs, učešće uzelo 20 mladih 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400€ </w:t>
            </w:r>
          </w:p>
        </w:tc>
        <w:tc>
          <w:tcPr>
            <w:tcW w:w="18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</w:tc>
      </w:tr>
    </w:tbl>
    <w:p w:rsidR="00193957" w:rsidRPr="00193957" w:rsidRDefault="00193957" w:rsidP="00193957">
      <w:pPr>
        <w:tabs>
          <w:tab w:val="right" w:pos="9360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193957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Mjera 1.3.1 </w:t>
      </w:r>
      <w:r w:rsidRPr="0019395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Sprovesti aktivnosti iz oblasti obrazovanja </w:t>
      </w:r>
    </w:p>
    <w:p w:rsidR="00C14E63" w:rsidRPr="00193957" w:rsidRDefault="00C14E63" w:rsidP="00C14E63">
      <w:pPr>
        <w:tabs>
          <w:tab w:val="right" w:pos="9360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73FB3" w:rsidRDefault="00873FB3" w:rsidP="00873FB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B71258" w:rsidRPr="00A94B3C" w:rsidRDefault="00B71258" w:rsidP="00873FB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page" w:horzAnchor="margin" w:tblpXSpec="center" w:tblpY="1459"/>
        <w:tblW w:w="10904" w:type="dxa"/>
        <w:tblCellMar>
          <w:left w:w="0" w:type="dxa"/>
          <w:right w:w="0" w:type="dxa"/>
        </w:tblCellMar>
        <w:tblLook w:val="04A0"/>
      </w:tblPr>
      <w:tblGrid>
        <w:gridCol w:w="2185"/>
        <w:gridCol w:w="1597"/>
        <w:gridCol w:w="2114"/>
        <w:gridCol w:w="1924"/>
        <w:gridCol w:w="1581"/>
        <w:gridCol w:w="1503"/>
      </w:tblGrid>
      <w:tr w:rsidR="00B71258" w:rsidRPr="00A94B3C" w:rsidTr="00B71258">
        <w:trPr>
          <w:trHeight w:val="1491"/>
        </w:trPr>
        <w:tc>
          <w:tcPr>
            <w:tcW w:w="21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Organizovati Photoshop kurs </w:t>
            </w:r>
          </w:p>
        </w:tc>
        <w:tc>
          <w:tcPr>
            <w:tcW w:w="15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-NVO </w:t>
            </w:r>
          </w:p>
        </w:tc>
        <w:tc>
          <w:tcPr>
            <w:tcW w:w="21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II-IV kvartal </w:t>
            </w:r>
          </w:p>
        </w:tc>
        <w:tc>
          <w:tcPr>
            <w:tcW w:w="19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Organizovano 8 radionica, učešće uzelo najmanje 20 mladih </w:t>
            </w:r>
          </w:p>
        </w:tc>
        <w:tc>
          <w:tcPr>
            <w:tcW w:w="15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500€ </w:t>
            </w:r>
          </w:p>
        </w:tc>
        <w:tc>
          <w:tcPr>
            <w:tcW w:w="15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</w:tc>
      </w:tr>
      <w:tr w:rsidR="00B71258" w:rsidRPr="00A94B3C" w:rsidTr="00B71258">
        <w:trPr>
          <w:trHeight w:val="1579"/>
        </w:trPr>
        <w:tc>
          <w:tcPr>
            <w:tcW w:w="2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Organizovati AI edukativni trening </w:t>
            </w:r>
          </w:p>
        </w:tc>
        <w:tc>
          <w:tcPr>
            <w:tcW w:w="1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-NVO </w:t>
            </w:r>
          </w:p>
        </w:tc>
        <w:tc>
          <w:tcPr>
            <w:tcW w:w="2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II-IV kvartal </w:t>
            </w:r>
          </w:p>
        </w:tc>
        <w:tc>
          <w:tcPr>
            <w:tcW w:w="19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Organizovana 3 predavanja, učešće uzelo najmanje 20 mladih </w:t>
            </w: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300€ </w:t>
            </w:r>
          </w:p>
        </w:tc>
        <w:tc>
          <w:tcPr>
            <w:tcW w:w="15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</w:tc>
      </w:tr>
    </w:tbl>
    <w:p w:rsidR="009E4A15" w:rsidRPr="00A94B3C" w:rsidRDefault="009E4A15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8"/>
        <w:tblW w:w="11021" w:type="dxa"/>
        <w:tblCellMar>
          <w:left w:w="0" w:type="dxa"/>
          <w:right w:w="0" w:type="dxa"/>
        </w:tblCellMar>
        <w:tblLook w:val="04A0"/>
      </w:tblPr>
      <w:tblGrid>
        <w:gridCol w:w="2042"/>
        <w:gridCol w:w="1756"/>
        <w:gridCol w:w="2160"/>
        <w:gridCol w:w="1901"/>
        <w:gridCol w:w="1545"/>
        <w:gridCol w:w="1617"/>
      </w:tblGrid>
      <w:tr w:rsidR="00B71258" w:rsidRPr="00A94B3C" w:rsidTr="00DF7155">
        <w:trPr>
          <w:trHeight w:val="934"/>
        </w:trPr>
        <w:tc>
          <w:tcPr>
            <w:tcW w:w="20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4B3C">
              <w:rPr>
                <w:rFonts w:ascii="Arial" w:hAnsi="Arial" w:cs="Arial"/>
                <w:sz w:val="22"/>
                <w:szCs w:val="22"/>
              </w:rPr>
              <w:t>Organizovati</w:t>
            </w:r>
            <w:proofErr w:type="spellEnd"/>
            <w:r w:rsidRPr="00A94B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4B3C">
              <w:rPr>
                <w:rFonts w:ascii="Arial" w:hAnsi="Arial" w:cs="Arial"/>
                <w:sz w:val="22"/>
                <w:szCs w:val="22"/>
              </w:rPr>
              <w:t>Inovacioni</w:t>
            </w:r>
            <w:proofErr w:type="spellEnd"/>
            <w:r w:rsidRPr="00A94B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4B3C">
              <w:rPr>
                <w:rFonts w:ascii="Arial" w:hAnsi="Arial" w:cs="Arial"/>
                <w:sz w:val="22"/>
                <w:szCs w:val="22"/>
              </w:rPr>
              <w:t>Hakaton</w:t>
            </w:r>
            <w:proofErr w:type="spellEnd"/>
            <w:r w:rsidRPr="00A94B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 -NVO 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IV kvartal </w:t>
            </w:r>
          </w:p>
        </w:tc>
        <w:tc>
          <w:tcPr>
            <w:tcW w:w="1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Učešće uzelo najmanje 30 mladih 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750€ </w:t>
            </w:r>
          </w:p>
        </w:tc>
        <w:tc>
          <w:tcPr>
            <w:tcW w:w="1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</w:tr>
    </w:tbl>
    <w:p w:rsidR="009E4A15" w:rsidRPr="00A94B3C" w:rsidRDefault="009E4A15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04"/>
        <w:tblW w:w="110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17"/>
        <w:gridCol w:w="1871"/>
        <w:gridCol w:w="2028"/>
        <w:gridCol w:w="1932"/>
        <w:gridCol w:w="1530"/>
        <w:gridCol w:w="1670"/>
      </w:tblGrid>
      <w:tr w:rsidR="00B71258" w:rsidRPr="00A94B3C" w:rsidTr="004A60E0">
        <w:trPr>
          <w:trHeight w:val="2734"/>
        </w:trPr>
        <w:tc>
          <w:tcPr>
            <w:tcW w:w="20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4B3C">
              <w:rPr>
                <w:rFonts w:ascii="Arial" w:hAnsi="Arial" w:cs="Arial"/>
                <w:sz w:val="22"/>
                <w:szCs w:val="22"/>
              </w:rPr>
              <w:t>Realizovati</w:t>
            </w:r>
            <w:proofErr w:type="spellEnd"/>
            <w:r w:rsidRPr="00A94B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4B3C">
              <w:rPr>
                <w:rFonts w:ascii="Arial" w:hAnsi="Arial" w:cs="Arial"/>
                <w:sz w:val="22"/>
                <w:szCs w:val="22"/>
              </w:rPr>
              <w:t>Parlament</w:t>
            </w:r>
            <w:proofErr w:type="spellEnd"/>
            <w:r w:rsidRPr="00A94B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4B3C">
              <w:rPr>
                <w:rFonts w:ascii="Arial" w:hAnsi="Arial" w:cs="Arial"/>
                <w:sz w:val="22"/>
                <w:szCs w:val="22"/>
              </w:rPr>
              <w:t>mladih</w:t>
            </w:r>
            <w:proofErr w:type="spellEnd"/>
            <w:r w:rsidRPr="00A94B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4B3C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A94B3C">
              <w:rPr>
                <w:rFonts w:ascii="Arial" w:hAnsi="Arial" w:cs="Arial"/>
                <w:sz w:val="22"/>
                <w:szCs w:val="22"/>
              </w:rPr>
              <w:t xml:space="preserve"> lokalnom nivou 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-Ministarstvo sporta i mladih </w:t>
            </w:r>
          </w:p>
        </w:tc>
        <w:tc>
          <w:tcPr>
            <w:tcW w:w="20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III kvartal </w:t>
            </w:r>
          </w:p>
        </w:tc>
        <w:tc>
          <w:tcPr>
            <w:tcW w:w="1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Organizacija javne diskusije, učešće uzelo najmanje 20 mladih i 20 predstavnika institucija 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500€ 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873FB3" w:rsidRPr="00A94B3C" w:rsidRDefault="00873FB3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873FB3" w:rsidRPr="00A94B3C" w:rsidRDefault="00873FB3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603035" w:rsidRPr="00A94B3C" w:rsidRDefault="00A94B3C" w:rsidP="00603035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 xml:space="preserve">Mjera </w:t>
      </w:r>
      <w:r w:rsidR="00603035" w:rsidRPr="00A94B3C">
        <w:rPr>
          <w:rFonts w:ascii="Arial" w:hAnsi="Arial" w:cs="Arial"/>
          <w:b/>
          <w:bCs/>
          <w:sz w:val="22"/>
          <w:szCs w:val="22"/>
          <w:lang w:val="hr-HR"/>
        </w:rPr>
        <w:t>1.3.2</w:t>
      </w:r>
      <w:r w:rsidR="00603035" w:rsidRPr="00A94B3C">
        <w:rPr>
          <w:rFonts w:ascii="Arial" w:hAnsi="Arial" w:cs="Arial"/>
          <w:b/>
          <w:bCs/>
          <w:sz w:val="22"/>
          <w:szCs w:val="22"/>
        </w:rPr>
        <w:t xml:space="preserve"> Sprovesti aktivnosti iz oblasti zapošljavanja, preduzetništva i kreativnih industrija </w:t>
      </w:r>
    </w:p>
    <w:tbl>
      <w:tblPr>
        <w:tblpPr w:leftFromText="180" w:rightFromText="180" w:vertAnchor="text" w:horzAnchor="page" w:tblpX="528" w:tblpY="162"/>
        <w:tblW w:w="11395" w:type="dxa"/>
        <w:tblCellMar>
          <w:left w:w="0" w:type="dxa"/>
          <w:right w:w="0" w:type="dxa"/>
        </w:tblCellMar>
        <w:tblLook w:val="04A0"/>
      </w:tblPr>
      <w:tblGrid>
        <w:gridCol w:w="2068"/>
        <w:gridCol w:w="1910"/>
        <w:gridCol w:w="1980"/>
        <w:gridCol w:w="2091"/>
        <w:gridCol w:w="1338"/>
        <w:gridCol w:w="2008"/>
      </w:tblGrid>
      <w:tr w:rsidR="00603035" w:rsidRPr="00A94B3C" w:rsidTr="00F928C5">
        <w:trPr>
          <w:trHeight w:val="2137"/>
        </w:trPr>
        <w:tc>
          <w:tcPr>
            <w:tcW w:w="2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F928C5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F37E7">
              <w:rPr>
                <w:rFonts w:ascii="Arial" w:hAnsi="Arial" w:cs="Arial"/>
                <w:sz w:val="22"/>
                <w:szCs w:val="22"/>
              </w:rPr>
              <w:t>Organizovati</w:t>
            </w:r>
            <w:proofErr w:type="spellEnd"/>
            <w:r w:rsidRPr="001F37E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F37E7">
              <w:rPr>
                <w:rFonts w:ascii="Arial" w:hAnsi="Arial" w:cs="Arial"/>
                <w:sz w:val="22"/>
                <w:szCs w:val="22"/>
              </w:rPr>
              <w:t>obuke</w:t>
            </w:r>
            <w:proofErr w:type="spellEnd"/>
            <w:r w:rsidRPr="001F37E7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1F37E7">
              <w:rPr>
                <w:rFonts w:ascii="Arial" w:hAnsi="Arial" w:cs="Arial"/>
                <w:sz w:val="22"/>
                <w:szCs w:val="22"/>
              </w:rPr>
              <w:t>preduzetništvu</w:t>
            </w:r>
            <w:proofErr w:type="spellEnd"/>
            <w:r w:rsidRPr="001F37E7">
              <w:rPr>
                <w:rFonts w:ascii="Arial" w:hAnsi="Arial" w:cs="Arial"/>
                <w:sz w:val="22"/>
                <w:szCs w:val="22"/>
              </w:rPr>
              <w:t xml:space="preserve"> i pokretanju biznisa </w:t>
            </w:r>
          </w:p>
        </w:tc>
        <w:tc>
          <w:tcPr>
            <w:tcW w:w="1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F928C5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603035" w:rsidRPr="001F37E7" w:rsidRDefault="00603035" w:rsidP="00F928C5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  <w:p w:rsidR="00603035" w:rsidRPr="001F37E7" w:rsidRDefault="00603035" w:rsidP="00F928C5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-Sekretarijat za preduzetništvo i investicije 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F928C5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I-IV kvartal 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F928C5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Najmanje 30 mladih uzelo učešće </w:t>
            </w:r>
          </w:p>
        </w:tc>
        <w:tc>
          <w:tcPr>
            <w:tcW w:w="1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F928C5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400€ </w:t>
            </w:r>
          </w:p>
        </w:tc>
        <w:tc>
          <w:tcPr>
            <w:tcW w:w="2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F928C5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603035" w:rsidRPr="001F37E7" w:rsidRDefault="00603035" w:rsidP="00F928C5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</w:tr>
    </w:tbl>
    <w:p w:rsidR="00873FB3" w:rsidRPr="00A94B3C" w:rsidRDefault="00873FB3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873FB3" w:rsidRPr="00A94B3C" w:rsidRDefault="00873FB3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603035" w:rsidRPr="00A94B3C" w:rsidRDefault="00A94B3C" w:rsidP="00603035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 xml:space="preserve">Mjera </w:t>
      </w:r>
      <w:r w:rsidR="00603035" w:rsidRPr="00A94B3C">
        <w:rPr>
          <w:rFonts w:ascii="Arial" w:hAnsi="Arial" w:cs="Arial"/>
          <w:b/>
          <w:bCs/>
          <w:sz w:val="22"/>
          <w:szCs w:val="22"/>
          <w:lang w:val="hr-HR"/>
        </w:rPr>
        <w:t xml:space="preserve">1.3.3 </w:t>
      </w:r>
      <w:r w:rsidR="00603035" w:rsidRPr="00A94B3C">
        <w:rPr>
          <w:rFonts w:ascii="Arial" w:hAnsi="Arial" w:cs="Arial"/>
          <w:b/>
          <w:bCs/>
          <w:sz w:val="22"/>
          <w:szCs w:val="22"/>
        </w:rPr>
        <w:t xml:space="preserve">Sprovesti aktivnosti iz oblasti kulture i sporta </w:t>
      </w:r>
    </w:p>
    <w:tbl>
      <w:tblPr>
        <w:tblpPr w:leftFromText="180" w:rightFromText="180" w:vertAnchor="text" w:horzAnchor="page" w:tblpX="503" w:tblpY="415"/>
        <w:tblW w:w="11432" w:type="dxa"/>
        <w:tblCellMar>
          <w:left w:w="0" w:type="dxa"/>
          <w:right w:w="0" w:type="dxa"/>
        </w:tblCellMar>
        <w:tblLook w:val="04A0"/>
      </w:tblPr>
      <w:tblGrid>
        <w:gridCol w:w="2330"/>
        <w:gridCol w:w="1508"/>
        <w:gridCol w:w="2548"/>
        <w:gridCol w:w="1939"/>
        <w:gridCol w:w="1534"/>
        <w:gridCol w:w="1573"/>
      </w:tblGrid>
      <w:tr w:rsidR="00C50E58" w:rsidRPr="00A94B3C" w:rsidTr="00F928C5">
        <w:trPr>
          <w:trHeight w:val="583"/>
        </w:trPr>
        <w:tc>
          <w:tcPr>
            <w:tcW w:w="23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F928C5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5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F928C5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F928C5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F928C5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5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F928C5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5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F928C5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C50E58" w:rsidRPr="00A94B3C" w:rsidTr="00F928C5">
        <w:trPr>
          <w:trHeight w:val="583"/>
        </w:trPr>
        <w:tc>
          <w:tcPr>
            <w:tcW w:w="2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F928C5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4B3C">
              <w:rPr>
                <w:rFonts w:ascii="Arial" w:hAnsi="Arial" w:cs="Arial"/>
                <w:sz w:val="22"/>
                <w:szCs w:val="22"/>
              </w:rPr>
              <w:t>Organizovati</w:t>
            </w:r>
            <w:proofErr w:type="spellEnd"/>
            <w:r w:rsidRPr="00A94B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4B3C">
              <w:rPr>
                <w:rFonts w:ascii="Arial" w:hAnsi="Arial" w:cs="Arial"/>
                <w:sz w:val="22"/>
                <w:szCs w:val="22"/>
              </w:rPr>
              <w:t>Sajam</w:t>
            </w:r>
            <w:proofErr w:type="spellEnd"/>
            <w:r w:rsidRPr="00A94B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4B3C">
              <w:rPr>
                <w:rFonts w:ascii="Arial" w:hAnsi="Arial" w:cs="Arial"/>
                <w:sz w:val="22"/>
                <w:szCs w:val="22"/>
              </w:rPr>
              <w:t>gramofonskih</w:t>
            </w:r>
            <w:proofErr w:type="spellEnd"/>
            <w:r w:rsidRPr="00A94B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4B3C">
              <w:rPr>
                <w:rFonts w:ascii="Arial" w:hAnsi="Arial" w:cs="Arial"/>
                <w:sz w:val="22"/>
                <w:szCs w:val="22"/>
              </w:rPr>
              <w:t>ploča</w:t>
            </w:r>
            <w:proofErr w:type="spellEnd"/>
            <w:r w:rsidRPr="00A94B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F928C5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C50E58" w:rsidRPr="00A94B3C" w:rsidRDefault="00C50E58" w:rsidP="00F928C5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F928C5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I-IV kvartal 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6240C0" w:rsidP="00F928C5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Sajam posjetilo naj</w:t>
            </w:r>
            <w:r w:rsidR="00C50E58" w:rsidRPr="00A94B3C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C50E58" w:rsidRPr="00A94B3C">
              <w:rPr>
                <w:rFonts w:ascii="Arial" w:hAnsi="Arial" w:cs="Arial"/>
                <w:sz w:val="22"/>
                <w:szCs w:val="22"/>
              </w:rPr>
              <w:t xml:space="preserve">nje  200 mladih </w:t>
            </w:r>
          </w:p>
        </w:tc>
        <w:tc>
          <w:tcPr>
            <w:tcW w:w="1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F928C5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150€ </w:t>
            </w:r>
          </w:p>
        </w:tc>
        <w:tc>
          <w:tcPr>
            <w:tcW w:w="1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F928C5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873FB3" w:rsidRPr="00A94B3C" w:rsidRDefault="00873FB3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C50E58" w:rsidRDefault="00C50E58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793C7C" w:rsidRDefault="00793C7C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793C7C" w:rsidRPr="00A94B3C" w:rsidRDefault="00793C7C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C50E58" w:rsidRPr="00A94B3C" w:rsidRDefault="00A94B3C" w:rsidP="00C50E58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 xml:space="preserve">Mjera </w:t>
      </w:r>
      <w:r w:rsidR="00C50E58" w:rsidRPr="00A94B3C">
        <w:rPr>
          <w:rFonts w:ascii="Arial" w:hAnsi="Arial" w:cs="Arial"/>
          <w:b/>
          <w:bCs/>
          <w:sz w:val="22"/>
          <w:szCs w:val="22"/>
          <w:lang w:val="hr-HR"/>
        </w:rPr>
        <w:t>1.3.4</w:t>
      </w:r>
      <w:r w:rsidR="00C50E58" w:rsidRPr="00A94B3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HR"/>
        </w:rPr>
        <w:t>–</w:t>
      </w:r>
      <w:r w:rsidR="00C50E58" w:rsidRPr="00A94B3C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r w:rsidR="00C50E58" w:rsidRPr="00A94B3C">
        <w:rPr>
          <w:rFonts w:ascii="Arial" w:hAnsi="Arial" w:cs="Arial"/>
          <w:b/>
          <w:bCs/>
          <w:sz w:val="22"/>
          <w:szCs w:val="22"/>
        </w:rPr>
        <w:t xml:space="preserve">Sprovesti aktivnosti iz oblasti </w:t>
      </w:r>
      <w:r w:rsidR="00697263">
        <w:rPr>
          <w:rFonts w:ascii="Arial" w:hAnsi="Arial" w:cs="Arial"/>
          <w:b/>
          <w:bCs/>
          <w:sz w:val="22"/>
          <w:szCs w:val="22"/>
        </w:rPr>
        <w:t>zdravlja</w:t>
      </w:r>
    </w:p>
    <w:p w:rsidR="00C50E58" w:rsidRPr="00A94B3C" w:rsidRDefault="00C50E58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tbl>
      <w:tblPr>
        <w:tblW w:w="10850" w:type="dxa"/>
        <w:tblInd w:w="-679" w:type="dxa"/>
        <w:tblCellMar>
          <w:left w:w="0" w:type="dxa"/>
          <w:right w:w="0" w:type="dxa"/>
        </w:tblCellMar>
        <w:tblLook w:val="04A0"/>
      </w:tblPr>
      <w:tblGrid>
        <w:gridCol w:w="1687"/>
        <w:gridCol w:w="1642"/>
        <w:gridCol w:w="2659"/>
        <w:gridCol w:w="1679"/>
        <w:gridCol w:w="1577"/>
        <w:gridCol w:w="1606"/>
      </w:tblGrid>
      <w:tr w:rsidR="00C50E58" w:rsidRPr="00A94B3C" w:rsidTr="00397BCD">
        <w:trPr>
          <w:trHeight w:val="167"/>
        </w:trPr>
        <w:tc>
          <w:tcPr>
            <w:tcW w:w="16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6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5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6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C50E58" w:rsidRPr="00A94B3C" w:rsidTr="00397BCD">
        <w:trPr>
          <w:trHeight w:val="167"/>
        </w:trPr>
        <w:tc>
          <w:tcPr>
            <w:tcW w:w="16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Organizovati obuku iz prve pomoći </w:t>
            </w:r>
          </w:p>
        </w:tc>
        <w:tc>
          <w:tcPr>
            <w:tcW w:w="16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-Sekretarijat za socijalno staranje </w:t>
            </w:r>
          </w:p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-Crveni krst Crne Gore </w:t>
            </w:r>
          </w:p>
        </w:tc>
        <w:tc>
          <w:tcPr>
            <w:tcW w:w="26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II kvartal </w:t>
            </w:r>
          </w:p>
        </w:tc>
        <w:tc>
          <w:tcPr>
            <w:tcW w:w="16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Učešće uzelo 30 mladih </w:t>
            </w:r>
          </w:p>
        </w:tc>
        <w:tc>
          <w:tcPr>
            <w:tcW w:w="15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100€ </w:t>
            </w:r>
          </w:p>
        </w:tc>
        <w:tc>
          <w:tcPr>
            <w:tcW w:w="16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D9021F" w:rsidRPr="00A94B3C" w:rsidRDefault="00A94B3C" w:rsidP="007741D3">
      <w:pPr>
        <w:tabs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>Mjera</w:t>
      </w:r>
      <w:r w:rsidR="00D9021F" w:rsidRPr="00A94B3C">
        <w:rPr>
          <w:rFonts w:ascii="Arial" w:hAnsi="Arial" w:cs="Arial"/>
          <w:b/>
          <w:bCs/>
          <w:sz w:val="22"/>
          <w:szCs w:val="22"/>
          <w:lang w:val="hr-HR"/>
        </w:rPr>
        <w:t xml:space="preserve"> 1.4. - </w:t>
      </w:r>
      <w:r w:rsidR="00D9021F" w:rsidRPr="00A94B3C">
        <w:rPr>
          <w:rFonts w:ascii="Arial" w:hAnsi="Arial" w:cs="Arial"/>
          <w:b/>
          <w:bCs/>
          <w:sz w:val="22"/>
          <w:szCs w:val="22"/>
        </w:rPr>
        <w:t>Jačati sistem informisanja mladih</w:t>
      </w:r>
    </w:p>
    <w:tbl>
      <w:tblPr>
        <w:tblpPr w:leftFromText="180" w:rightFromText="180" w:vertAnchor="text" w:horzAnchor="page" w:tblpX="1102" w:tblpY="388"/>
        <w:tblW w:w="10676" w:type="dxa"/>
        <w:tblCellMar>
          <w:left w:w="0" w:type="dxa"/>
          <w:right w:w="0" w:type="dxa"/>
        </w:tblCellMar>
        <w:tblLook w:val="04A0"/>
      </w:tblPr>
      <w:tblGrid>
        <w:gridCol w:w="1686"/>
        <w:gridCol w:w="1524"/>
        <w:gridCol w:w="2585"/>
        <w:gridCol w:w="1739"/>
        <w:gridCol w:w="1551"/>
        <w:gridCol w:w="1591"/>
      </w:tblGrid>
      <w:tr w:rsidR="001A6DC3" w:rsidRPr="00A94B3C" w:rsidTr="001A6DC3">
        <w:trPr>
          <w:trHeight w:val="1419"/>
        </w:trPr>
        <w:tc>
          <w:tcPr>
            <w:tcW w:w="16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5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5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5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1A6DC3" w:rsidRPr="00A94B3C" w:rsidTr="001A6DC3">
        <w:trPr>
          <w:trHeight w:val="4259"/>
        </w:trPr>
        <w:tc>
          <w:tcPr>
            <w:tcW w:w="16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Uspostaviti model kontinuiranog informisanja mladih </w:t>
            </w:r>
          </w:p>
        </w:tc>
        <w:tc>
          <w:tcPr>
            <w:tcW w:w="15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-Ministarstvo sporta i mladih </w:t>
            </w:r>
          </w:p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-Srednje škole </w:t>
            </w:r>
          </w:p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-FakultetI </w:t>
            </w:r>
          </w:p>
        </w:tc>
        <w:tc>
          <w:tcPr>
            <w:tcW w:w="25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I-IV kvartal </w:t>
            </w:r>
          </w:p>
        </w:tc>
        <w:tc>
          <w:tcPr>
            <w:tcW w:w="17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Kontinuirano tokom 2024. godine raditi na jačanju informisanosti mladih o dešavanjima i aktivnostima koje se tiču njihovog položaja </w:t>
            </w:r>
          </w:p>
        </w:tc>
        <w:tc>
          <w:tcPr>
            <w:tcW w:w="1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200€ </w:t>
            </w:r>
          </w:p>
        </w:tc>
        <w:tc>
          <w:tcPr>
            <w:tcW w:w="159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  <w:tr w:rsidR="001A6DC3" w:rsidRPr="00A94B3C" w:rsidTr="001A6DC3">
        <w:trPr>
          <w:trHeight w:val="1892"/>
        </w:trPr>
        <w:tc>
          <w:tcPr>
            <w:tcW w:w="1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Sprovesti obuke za jačanje informacione pismenosti kod mladih </w:t>
            </w:r>
          </w:p>
        </w:tc>
        <w:tc>
          <w:tcPr>
            <w:tcW w:w="15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IV kvartal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Organizovane 2 obuke, uključeno 40 mladih </w:t>
            </w:r>
          </w:p>
        </w:tc>
        <w:tc>
          <w:tcPr>
            <w:tcW w:w="1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200€ </w:t>
            </w:r>
          </w:p>
        </w:tc>
        <w:tc>
          <w:tcPr>
            <w:tcW w:w="15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  <w:tr w:rsidR="001A6DC3" w:rsidRPr="00A94B3C" w:rsidTr="001A6DC3">
        <w:trPr>
          <w:trHeight w:val="1419"/>
        </w:trPr>
        <w:tc>
          <w:tcPr>
            <w:tcW w:w="1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Kreirati digitalne vodiče na osnovu potreba mladih </w:t>
            </w:r>
          </w:p>
        </w:tc>
        <w:tc>
          <w:tcPr>
            <w:tcW w:w="15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II kvartal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Kreirati 1 digitalni vodič shodno potrebama mladih </w:t>
            </w:r>
          </w:p>
        </w:tc>
        <w:tc>
          <w:tcPr>
            <w:tcW w:w="1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200€ </w:t>
            </w:r>
          </w:p>
        </w:tc>
        <w:tc>
          <w:tcPr>
            <w:tcW w:w="15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C14E63" w:rsidRPr="00A94B3C" w:rsidRDefault="00C14E63" w:rsidP="00C14E63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p w:rsidR="007741D3" w:rsidRDefault="007741D3" w:rsidP="001A6DC3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:rsidR="007741D3" w:rsidRDefault="007741D3" w:rsidP="001A6DC3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:rsidR="001A6DC3" w:rsidRPr="00A94B3C" w:rsidRDefault="00A94B3C" w:rsidP="007741D3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 xml:space="preserve">Mjera </w:t>
      </w:r>
      <w:r w:rsidR="001A6DC3" w:rsidRPr="00A94B3C">
        <w:rPr>
          <w:rFonts w:ascii="Arial" w:hAnsi="Arial" w:cs="Arial"/>
          <w:b/>
          <w:bCs/>
          <w:sz w:val="22"/>
          <w:szCs w:val="22"/>
          <w:lang w:val="hr-HR"/>
        </w:rPr>
        <w:t>1.5.-</w:t>
      </w:r>
      <w:r w:rsidR="001A6DC3" w:rsidRPr="00A94B3C">
        <w:rPr>
          <w:rFonts w:ascii="Arial" w:hAnsi="Arial" w:cs="Arial"/>
          <w:b/>
          <w:bCs/>
          <w:sz w:val="22"/>
          <w:szCs w:val="22"/>
        </w:rPr>
        <w:t xml:space="preserve"> Promovisati prilike za mobilnost mladih </w:t>
      </w:r>
    </w:p>
    <w:p w:rsidR="001A6DC3" w:rsidRPr="00A94B3C" w:rsidRDefault="001A6DC3" w:rsidP="001A6DC3">
      <w:pPr>
        <w:rPr>
          <w:rFonts w:ascii="Arial" w:hAnsi="Arial" w:cs="Arial"/>
          <w:sz w:val="22"/>
          <w:szCs w:val="22"/>
        </w:rPr>
      </w:pPr>
    </w:p>
    <w:tbl>
      <w:tblPr>
        <w:tblW w:w="10663" w:type="dxa"/>
        <w:tblInd w:w="-718" w:type="dxa"/>
        <w:tblCellMar>
          <w:left w:w="0" w:type="dxa"/>
          <w:right w:w="0" w:type="dxa"/>
        </w:tblCellMar>
        <w:tblLook w:val="04A0"/>
      </w:tblPr>
      <w:tblGrid>
        <w:gridCol w:w="1593"/>
        <w:gridCol w:w="1552"/>
        <w:gridCol w:w="2607"/>
        <w:gridCol w:w="1633"/>
        <w:gridCol w:w="1614"/>
        <w:gridCol w:w="1664"/>
      </w:tblGrid>
      <w:tr w:rsidR="001A6DC3" w:rsidRPr="00A94B3C" w:rsidTr="001A6DC3">
        <w:trPr>
          <w:trHeight w:val="893"/>
        </w:trPr>
        <w:tc>
          <w:tcPr>
            <w:tcW w:w="15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6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6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6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1A6DC3" w:rsidRPr="00A94B3C" w:rsidTr="001A6DC3">
        <w:trPr>
          <w:trHeight w:val="893"/>
        </w:trPr>
        <w:tc>
          <w:tcPr>
            <w:tcW w:w="15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Promovisati prilike za mobilnost mladih putem flajera, info kutaka </w:t>
            </w:r>
          </w:p>
        </w:tc>
        <w:tc>
          <w:tcPr>
            <w:tcW w:w="1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FD2D03" w:rsidRPr="00A94B3C" w:rsidRDefault="001A6DC3" w:rsidP="001A6DC3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6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I-IV kvartal </w:t>
            </w:r>
          </w:p>
        </w:tc>
        <w:tc>
          <w:tcPr>
            <w:tcW w:w="16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Odštampano 500 flajera, 1 info kutak </w:t>
            </w:r>
          </w:p>
        </w:tc>
        <w:tc>
          <w:tcPr>
            <w:tcW w:w="16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100€ </w:t>
            </w:r>
          </w:p>
        </w:tc>
        <w:tc>
          <w:tcPr>
            <w:tcW w:w="16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1A6DC3" w:rsidRPr="00A94B3C" w:rsidRDefault="001A6DC3" w:rsidP="00C14E63">
      <w:pPr>
        <w:rPr>
          <w:rFonts w:ascii="Arial" w:hAnsi="Arial" w:cs="Arial"/>
          <w:sz w:val="22"/>
          <w:szCs w:val="22"/>
        </w:rPr>
      </w:pPr>
    </w:p>
    <w:p w:rsidR="001A6DC3" w:rsidRPr="00A94B3C" w:rsidRDefault="001A6DC3" w:rsidP="00C14E63">
      <w:pPr>
        <w:rPr>
          <w:rFonts w:ascii="Arial" w:hAnsi="Arial" w:cs="Arial"/>
          <w:bCs/>
          <w:sz w:val="22"/>
          <w:szCs w:val="22"/>
        </w:rPr>
      </w:pPr>
    </w:p>
    <w:p w:rsidR="001A6DC3" w:rsidRPr="00A94B3C" w:rsidRDefault="001A6DC3" w:rsidP="00C86724">
      <w:pPr>
        <w:rPr>
          <w:rFonts w:ascii="Arial" w:hAnsi="Arial" w:cs="Arial"/>
          <w:bCs/>
          <w:sz w:val="22"/>
          <w:szCs w:val="22"/>
          <w:lang w:val="hr-HR"/>
        </w:rPr>
      </w:pPr>
      <w:r w:rsidRPr="00A94B3C">
        <w:rPr>
          <w:rFonts w:ascii="Arial" w:hAnsi="Arial" w:cs="Arial"/>
          <w:bCs/>
          <w:sz w:val="22"/>
          <w:szCs w:val="22"/>
        </w:rPr>
        <w:t>Operativni cilj 2: Stvaranje uslova da mladi budu aktivni građani i građanke, uključeni u kreiranje i sprovođenje javnih politika</w:t>
      </w:r>
      <w:r w:rsidRPr="00A94B3C">
        <w:rPr>
          <w:rFonts w:ascii="Arial" w:hAnsi="Arial" w:cs="Arial"/>
          <w:bCs/>
          <w:sz w:val="22"/>
          <w:szCs w:val="22"/>
          <w:lang w:val="hr-HR"/>
        </w:rPr>
        <w:t xml:space="preserve"> </w:t>
      </w:r>
    </w:p>
    <w:p w:rsidR="001A6DC3" w:rsidRPr="00A94B3C" w:rsidRDefault="001A6DC3" w:rsidP="001A6DC3">
      <w:pPr>
        <w:rPr>
          <w:rFonts w:ascii="Arial" w:hAnsi="Arial" w:cs="Arial"/>
          <w:bCs/>
          <w:sz w:val="22"/>
          <w:szCs w:val="22"/>
        </w:rPr>
      </w:pPr>
    </w:p>
    <w:p w:rsidR="001A6DC3" w:rsidRPr="00A94B3C" w:rsidRDefault="001A6DC3" w:rsidP="00C86724">
      <w:pPr>
        <w:rPr>
          <w:rFonts w:ascii="Arial" w:hAnsi="Arial" w:cs="Arial"/>
          <w:bCs/>
          <w:sz w:val="22"/>
          <w:szCs w:val="22"/>
        </w:rPr>
      </w:pPr>
      <w:r w:rsidRPr="00A94B3C">
        <w:rPr>
          <w:rFonts w:ascii="Arial" w:hAnsi="Arial" w:cs="Arial"/>
          <w:bCs/>
          <w:sz w:val="22"/>
          <w:szCs w:val="22"/>
        </w:rPr>
        <w:t xml:space="preserve">Operativni cilj (na lokalnom nivou): Stvaranje uslova  za podršku i aktivno učešće mladih u kreiranju i sprovođenju javnih politika, uz jačanje demokratskih kapaciteta i promociju volonterizma </w:t>
      </w:r>
    </w:p>
    <w:p w:rsidR="00A94B3C" w:rsidRDefault="00A94B3C" w:rsidP="00A94B3C">
      <w:pPr>
        <w:rPr>
          <w:rFonts w:ascii="Arial" w:hAnsi="Arial" w:cs="Arial"/>
          <w:bCs/>
          <w:sz w:val="22"/>
          <w:szCs w:val="22"/>
        </w:rPr>
      </w:pPr>
    </w:p>
    <w:p w:rsidR="001A6DC3" w:rsidRPr="00A94B3C" w:rsidRDefault="001A6DC3" w:rsidP="007741D3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A94B3C">
        <w:rPr>
          <w:rFonts w:ascii="Arial" w:hAnsi="Arial" w:cs="Arial"/>
          <w:b/>
          <w:bCs/>
          <w:sz w:val="22"/>
          <w:szCs w:val="22"/>
        </w:rPr>
        <w:t xml:space="preserve">Mjera 2.1- Kreirati održive mehanizme za podršku inicijativama mladih, neformalnim grupama mladih i organizacijama mladih </w:t>
      </w:r>
    </w:p>
    <w:p w:rsidR="001A6DC3" w:rsidRPr="00A94B3C" w:rsidRDefault="001A6DC3" w:rsidP="00C14E6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1043" w:type="dxa"/>
        <w:tblInd w:w="-1110" w:type="dxa"/>
        <w:tblCellMar>
          <w:left w:w="0" w:type="dxa"/>
          <w:right w:w="0" w:type="dxa"/>
        </w:tblCellMar>
        <w:tblLook w:val="04A0"/>
      </w:tblPr>
      <w:tblGrid>
        <w:gridCol w:w="2073"/>
        <w:gridCol w:w="1581"/>
        <w:gridCol w:w="2631"/>
        <w:gridCol w:w="1581"/>
        <w:gridCol w:w="1566"/>
        <w:gridCol w:w="1611"/>
      </w:tblGrid>
      <w:tr w:rsidR="00B74D18" w:rsidRPr="00A94B3C" w:rsidTr="00F0185E">
        <w:trPr>
          <w:trHeight w:val="851"/>
        </w:trPr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6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B74D18" w:rsidRPr="00A94B3C" w:rsidTr="00F0185E">
        <w:trPr>
          <w:trHeight w:val="3153"/>
        </w:trPr>
        <w:tc>
          <w:tcPr>
            <w:tcW w:w="20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Cs/>
                <w:sz w:val="22"/>
                <w:szCs w:val="22"/>
              </w:rPr>
              <w:t xml:space="preserve">Organizovati događaje umrežavanja sa omladinskim organizacijama, NVO sektorom i mladima u cilju podsticanja na dijalog i uvažavanja inicijativa  </w:t>
            </w:r>
          </w:p>
        </w:tc>
        <w:tc>
          <w:tcPr>
            <w:tcW w:w="15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Cs/>
                <w:sz w:val="22"/>
                <w:szCs w:val="22"/>
              </w:rPr>
              <w:t xml:space="preserve">-Kancelarija za mlade </w:t>
            </w:r>
          </w:p>
          <w:p w:rsidR="00FD2D03" w:rsidRPr="00A94B3C" w:rsidRDefault="001A6DC3" w:rsidP="001A6D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Cs/>
                <w:sz w:val="22"/>
                <w:szCs w:val="22"/>
              </w:rPr>
              <w:t xml:space="preserve">-NVO </w:t>
            </w:r>
          </w:p>
        </w:tc>
        <w:tc>
          <w:tcPr>
            <w:tcW w:w="26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Cs/>
                <w:sz w:val="22"/>
                <w:szCs w:val="22"/>
              </w:rPr>
              <w:t xml:space="preserve">I-IV kvartal </w:t>
            </w:r>
          </w:p>
        </w:tc>
        <w:tc>
          <w:tcPr>
            <w:tcW w:w="15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Cs/>
                <w:sz w:val="22"/>
                <w:szCs w:val="22"/>
              </w:rPr>
              <w:t xml:space="preserve">Održana najmanje 2 događaja na temu značaja omladinske politike i učešća mladih u procesu donošenja odluka </w:t>
            </w:r>
          </w:p>
        </w:tc>
        <w:tc>
          <w:tcPr>
            <w:tcW w:w="15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Cs/>
                <w:sz w:val="22"/>
                <w:szCs w:val="22"/>
              </w:rPr>
              <w:t xml:space="preserve">200€ </w:t>
            </w:r>
          </w:p>
        </w:tc>
        <w:tc>
          <w:tcPr>
            <w:tcW w:w="16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Cs/>
                <w:sz w:val="22"/>
                <w:szCs w:val="22"/>
              </w:rPr>
              <w:t xml:space="preserve">-Kancelarija za mlade </w:t>
            </w:r>
          </w:p>
        </w:tc>
      </w:tr>
    </w:tbl>
    <w:p w:rsidR="00A94B3C" w:rsidRDefault="00A94B3C" w:rsidP="00B74D18">
      <w:pPr>
        <w:rPr>
          <w:rFonts w:ascii="Arial" w:hAnsi="Arial" w:cs="Arial"/>
          <w:bCs/>
          <w:sz w:val="22"/>
          <w:szCs w:val="22"/>
        </w:rPr>
      </w:pPr>
    </w:p>
    <w:p w:rsidR="00F928C5" w:rsidRDefault="00F928C5" w:rsidP="00B74D18">
      <w:pPr>
        <w:rPr>
          <w:rFonts w:ascii="Arial" w:hAnsi="Arial" w:cs="Arial"/>
          <w:bCs/>
          <w:sz w:val="22"/>
          <w:szCs w:val="22"/>
        </w:rPr>
      </w:pPr>
    </w:p>
    <w:p w:rsidR="00F928C5" w:rsidRDefault="00F928C5" w:rsidP="00B74D18">
      <w:pPr>
        <w:rPr>
          <w:rFonts w:ascii="Arial" w:hAnsi="Arial" w:cs="Arial"/>
          <w:bCs/>
          <w:sz w:val="22"/>
          <w:szCs w:val="22"/>
        </w:rPr>
      </w:pPr>
    </w:p>
    <w:p w:rsidR="00F928C5" w:rsidRDefault="00F928C5" w:rsidP="00B74D18">
      <w:pPr>
        <w:rPr>
          <w:rFonts w:ascii="Arial" w:hAnsi="Arial" w:cs="Arial"/>
          <w:bCs/>
          <w:sz w:val="22"/>
          <w:szCs w:val="22"/>
        </w:rPr>
      </w:pPr>
    </w:p>
    <w:p w:rsidR="00F928C5" w:rsidRDefault="00F928C5" w:rsidP="00B74D18">
      <w:pPr>
        <w:rPr>
          <w:rFonts w:ascii="Arial" w:hAnsi="Arial" w:cs="Arial"/>
          <w:bCs/>
          <w:sz w:val="22"/>
          <w:szCs w:val="22"/>
        </w:rPr>
      </w:pPr>
    </w:p>
    <w:p w:rsidR="001F37E7" w:rsidRDefault="001F37E7" w:rsidP="00B74D18">
      <w:pPr>
        <w:rPr>
          <w:rFonts w:ascii="Arial" w:hAnsi="Arial" w:cs="Arial"/>
          <w:b/>
          <w:bCs/>
          <w:sz w:val="22"/>
          <w:szCs w:val="22"/>
        </w:rPr>
      </w:pPr>
    </w:p>
    <w:p w:rsidR="00C14E63" w:rsidRDefault="00B74D18" w:rsidP="00C14E63">
      <w:pPr>
        <w:rPr>
          <w:rFonts w:ascii="Arial" w:hAnsi="Arial" w:cs="Arial"/>
          <w:b/>
          <w:bCs/>
          <w:sz w:val="22"/>
          <w:szCs w:val="22"/>
        </w:rPr>
      </w:pPr>
      <w:r w:rsidRPr="00A94B3C">
        <w:rPr>
          <w:rFonts w:ascii="Arial" w:hAnsi="Arial" w:cs="Arial"/>
          <w:b/>
          <w:bCs/>
          <w:sz w:val="22"/>
          <w:szCs w:val="22"/>
        </w:rPr>
        <w:t>Mjera 2.2- Kreirati i unaprijediti mehanizme učešća mladih u društvene tokove i procese donošenja odluka</w:t>
      </w:r>
    </w:p>
    <w:p w:rsidR="001F37E7" w:rsidRPr="001F37E7" w:rsidRDefault="001F37E7" w:rsidP="00C14E6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891" w:type="dxa"/>
        <w:tblInd w:w="-1047" w:type="dxa"/>
        <w:tblCellMar>
          <w:left w:w="0" w:type="dxa"/>
          <w:right w:w="0" w:type="dxa"/>
        </w:tblCellMar>
        <w:tblLook w:val="04A0"/>
      </w:tblPr>
      <w:tblGrid>
        <w:gridCol w:w="1711"/>
        <w:gridCol w:w="1649"/>
        <w:gridCol w:w="2507"/>
        <w:gridCol w:w="1629"/>
        <w:gridCol w:w="1683"/>
        <w:gridCol w:w="1712"/>
      </w:tblGrid>
      <w:tr w:rsidR="00B74D18" w:rsidRPr="00A94B3C" w:rsidTr="00F0185E">
        <w:trPr>
          <w:trHeight w:val="653"/>
        </w:trPr>
        <w:tc>
          <w:tcPr>
            <w:tcW w:w="17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6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5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B74D18" w:rsidRPr="00A94B3C" w:rsidTr="00F0185E">
        <w:trPr>
          <w:trHeight w:val="653"/>
        </w:trPr>
        <w:tc>
          <w:tcPr>
            <w:tcW w:w="17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Organizovati debatu o Lokalnim pitanjima </w:t>
            </w:r>
          </w:p>
        </w:tc>
        <w:tc>
          <w:tcPr>
            <w:tcW w:w="16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5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III kvartal </w:t>
            </w:r>
          </w:p>
        </w:tc>
        <w:tc>
          <w:tcPr>
            <w:tcW w:w="16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Uključeno najmanje 30 mladih, uključeni donosioci odluka </w:t>
            </w:r>
          </w:p>
        </w:tc>
        <w:tc>
          <w:tcPr>
            <w:tcW w:w="16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300€ </w:t>
            </w:r>
          </w:p>
        </w:tc>
        <w:tc>
          <w:tcPr>
            <w:tcW w:w="17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  <w:tr w:rsidR="00B74D18" w:rsidRPr="00A94B3C" w:rsidTr="00F0185E">
        <w:trPr>
          <w:trHeight w:val="653"/>
        </w:trPr>
        <w:tc>
          <w:tcPr>
            <w:tcW w:w="1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Simulacija Evropskog savjeta </w:t>
            </w:r>
          </w:p>
        </w:tc>
        <w:tc>
          <w:tcPr>
            <w:tcW w:w="16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IV kvartal </w:t>
            </w:r>
          </w:p>
        </w:tc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Uključeno najmanje 30 mladih </w:t>
            </w: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150€ 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F0185E" w:rsidRPr="00A94B3C" w:rsidRDefault="00F0185E" w:rsidP="00C14E63">
      <w:pPr>
        <w:tabs>
          <w:tab w:val="left" w:pos="1600"/>
        </w:tabs>
        <w:rPr>
          <w:rFonts w:ascii="Arial" w:hAnsi="Arial" w:cs="Arial"/>
          <w:b/>
          <w:sz w:val="22"/>
          <w:szCs w:val="22"/>
        </w:rPr>
      </w:pPr>
    </w:p>
    <w:p w:rsidR="00B74D18" w:rsidRPr="00A94B3C" w:rsidRDefault="00B74D18" w:rsidP="00C14E63">
      <w:pPr>
        <w:tabs>
          <w:tab w:val="left" w:pos="1600"/>
        </w:tabs>
        <w:rPr>
          <w:rFonts w:ascii="Arial" w:hAnsi="Arial" w:cs="Arial"/>
          <w:b/>
          <w:sz w:val="22"/>
          <w:szCs w:val="22"/>
        </w:rPr>
      </w:pPr>
    </w:p>
    <w:p w:rsidR="00B74D18" w:rsidRDefault="00B74D18" w:rsidP="00C14E63">
      <w:pPr>
        <w:tabs>
          <w:tab w:val="left" w:pos="1600"/>
        </w:tabs>
        <w:rPr>
          <w:rFonts w:ascii="Arial" w:hAnsi="Arial" w:cs="Arial"/>
          <w:b/>
          <w:sz w:val="22"/>
          <w:szCs w:val="22"/>
        </w:rPr>
      </w:pPr>
      <w:r w:rsidRPr="00A94B3C">
        <w:rPr>
          <w:rFonts w:ascii="Arial" w:hAnsi="Arial" w:cs="Arial"/>
          <w:b/>
          <w:bCs/>
          <w:sz w:val="22"/>
          <w:szCs w:val="22"/>
        </w:rPr>
        <w:t xml:space="preserve">Mjera 2.3- </w:t>
      </w:r>
      <w:r w:rsidRPr="00A94B3C">
        <w:rPr>
          <w:rFonts w:ascii="Arial" w:hAnsi="Arial" w:cs="Arial"/>
          <w:b/>
          <w:bCs/>
          <w:sz w:val="22"/>
          <w:szCs w:val="22"/>
          <w:lang w:val="hr-HR"/>
        </w:rPr>
        <w:t xml:space="preserve">Ojačati </w:t>
      </w:r>
      <w:r w:rsidRPr="00A94B3C">
        <w:rPr>
          <w:rFonts w:ascii="Arial" w:hAnsi="Arial" w:cs="Arial"/>
          <w:b/>
          <w:bCs/>
          <w:sz w:val="22"/>
          <w:szCs w:val="22"/>
        </w:rPr>
        <w:t>kulturu učešća mladih u demokratskom životu i donošenju odluka</w:t>
      </w:r>
      <w:r w:rsidRPr="00A94B3C">
        <w:rPr>
          <w:rFonts w:ascii="Arial" w:hAnsi="Arial" w:cs="Arial"/>
          <w:b/>
          <w:sz w:val="22"/>
          <w:szCs w:val="22"/>
        </w:rPr>
        <w:t xml:space="preserve"> </w:t>
      </w:r>
    </w:p>
    <w:p w:rsidR="001F37E7" w:rsidRPr="00A94B3C" w:rsidRDefault="001F37E7" w:rsidP="00C14E63">
      <w:pPr>
        <w:tabs>
          <w:tab w:val="left" w:pos="1600"/>
        </w:tabs>
        <w:rPr>
          <w:rFonts w:ascii="Arial" w:hAnsi="Arial" w:cs="Arial"/>
          <w:b/>
          <w:sz w:val="22"/>
          <w:szCs w:val="22"/>
        </w:rPr>
      </w:pPr>
    </w:p>
    <w:tbl>
      <w:tblPr>
        <w:tblW w:w="10805" w:type="dxa"/>
        <w:tblInd w:w="-870" w:type="dxa"/>
        <w:tblCellMar>
          <w:left w:w="0" w:type="dxa"/>
          <w:right w:w="0" w:type="dxa"/>
        </w:tblCellMar>
        <w:tblLook w:val="04A0"/>
      </w:tblPr>
      <w:tblGrid>
        <w:gridCol w:w="1643"/>
        <w:gridCol w:w="1571"/>
        <w:gridCol w:w="2600"/>
        <w:gridCol w:w="1833"/>
        <w:gridCol w:w="1543"/>
        <w:gridCol w:w="1615"/>
      </w:tblGrid>
      <w:tr w:rsidR="00B74D18" w:rsidRPr="00A94B3C" w:rsidTr="003063AD">
        <w:trPr>
          <w:trHeight w:val="563"/>
        </w:trPr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5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6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B74D18" w:rsidRPr="00A94B3C" w:rsidTr="003063AD">
        <w:trPr>
          <w:trHeight w:val="563"/>
        </w:trPr>
        <w:tc>
          <w:tcPr>
            <w:tcW w:w="16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Sprovesti edukativne radionice na temu građanskog obrazovanja </w:t>
            </w:r>
          </w:p>
        </w:tc>
        <w:tc>
          <w:tcPr>
            <w:tcW w:w="15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 kvartal </w:t>
            </w:r>
          </w:p>
        </w:tc>
        <w:tc>
          <w:tcPr>
            <w:tcW w:w="18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Organizovana 1 radionica, uključeno 20-30 mladih </w:t>
            </w:r>
          </w:p>
        </w:tc>
        <w:tc>
          <w:tcPr>
            <w:tcW w:w="1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200€ </w:t>
            </w:r>
          </w:p>
        </w:tc>
        <w:tc>
          <w:tcPr>
            <w:tcW w:w="16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  <w:tr w:rsidR="00B74D18" w:rsidRPr="00A94B3C" w:rsidTr="003063AD">
        <w:trPr>
          <w:trHeight w:val="563"/>
        </w:trPr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4B3C">
              <w:rPr>
                <w:rFonts w:ascii="Arial" w:hAnsi="Arial" w:cs="Arial"/>
                <w:sz w:val="22"/>
                <w:szCs w:val="22"/>
              </w:rPr>
              <w:t>Sprovesti</w:t>
            </w:r>
            <w:proofErr w:type="spellEnd"/>
            <w:r w:rsidRPr="00A94B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4B3C">
              <w:rPr>
                <w:rFonts w:ascii="Arial" w:hAnsi="Arial" w:cs="Arial"/>
                <w:sz w:val="22"/>
                <w:szCs w:val="22"/>
              </w:rPr>
              <w:t>edukativne</w:t>
            </w:r>
            <w:proofErr w:type="spellEnd"/>
            <w:r w:rsidRPr="00A94B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4B3C">
              <w:rPr>
                <w:rFonts w:ascii="Arial" w:hAnsi="Arial" w:cs="Arial"/>
                <w:sz w:val="22"/>
                <w:szCs w:val="22"/>
              </w:rPr>
              <w:t>radionice</w:t>
            </w:r>
            <w:proofErr w:type="spellEnd"/>
            <w:r w:rsidRPr="00A94B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4B3C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A94B3C">
              <w:rPr>
                <w:rFonts w:ascii="Arial" w:hAnsi="Arial" w:cs="Arial"/>
                <w:sz w:val="22"/>
                <w:szCs w:val="22"/>
              </w:rPr>
              <w:t xml:space="preserve"> temu digitalne pismenosti </w:t>
            </w:r>
          </w:p>
        </w:tc>
        <w:tc>
          <w:tcPr>
            <w:tcW w:w="1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IV kvartal 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Organizovana 1 radionica, uključeno 20-30 mladih 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200€ </w:t>
            </w:r>
          </w:p>
        </w:tc>
        <w:tc>
          <w:tcPr>
            <w:tcW w:w="16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B74D18" w:rsidRPr="00A94B3C" w:rsidRDefault="00B74D18" w:rsidP="00C14E63">
      <w:pPr>
        <w:tabs>
          <w:tab w:val="left" w:pos="1600"/>
        </w:tabs>
        <w:rPr>
          <w:rFonts w:ascii="Arial" w:hAnsi="Arial" w:cs="Arial"/>
          <w:b/>
          <w:sz w:val="22"/>
          <w:szCs w:val="22"/>
        </w:rPr>
      </w:pPr>
    </w:p>
    <w:p w:rsidR="00B74D18" w:rsidRPr="00A94B3C" w:rsidRDefault="00B74D18" w:rsidP="00C14E63">
      <w:pPr>
        <w:tabs>
          <w:tab w:val="left" w:pos="1600"/>
        </w:tabs>
        <w:rPr>
          <w:rFonts w:ascii="Arial" w:hAnsi="Arial" w:cs="Arial"/>
          <w:b/>
          <w:sz w:val="22"/>
          <w:szCs w:val="22"/>
        </w:rPr>
      </w:pPr>
    </w:p>
    <w:p w:rsidR="00B74D18" w:rsidRDefault="00B74D18" w:rsidP="00C14E63">
      <w:pPr>
        <w:rPr>
          <w:rFonts w:ascii="Arial" w:hAnsi="Arial" w:cs="Arial"/>
          <w:b/>
          <w:bCs/>
          <w:sz w:val="22"/>
          <w:szCs w:val="22"/>
        </w:rPr>
      </w:pPr>
      <w:r w:rsidRPr="00A94B3C">
        <w:rPr>
          <w:rFonts w:ascii="Arial" w:hAnsi="Arial" w:cs="Arial"/>
          <w:b/>
          <w:bCs/>
          <w:sz w:val="22"/>
          <w:szCs w:val="22"/>
        </w:rPr>
        <w:t>Mjera 2</w:t>
      </w:r>
      <w:r w:rsidRPr="00A94B3C">
        <w:rPr>
          <w:rFonts w:ascii="Arial" w:hAnsi="Arial" w:cs="Arial"/>
          <w:b/>
          <w:bCs/>
          <w:sz w:val="22"/>
          <w:szCs w:val="22"/>
          <w:lang w:val="hr-HR"/>
        </w:rPr>
        <w:t>.4</w:t>
      </w:r>
      <w:r w:rsidRPr="00A94B3C">
        <w:rPr>
          <w:rFonts w:ascii="Arial" w:hAnsi="Arial" w:cs="Arial"/>
          <w:b/>
          <w:bCs/>
          <w:sz w:val="22"/>
          <w:szCs w:val="22"/>
        </w:rPr>
        <w:t>-</w:t>
      </w:r>
      <w:r w:rsidRPr="00A94B3C">
        <w:rPr>
          <w:rFonts w:ascii="Arial" w:hAnsi="Arial" w:cs="Arial"/>
          <w:b/>
          <w:bCs/>
          <w:sz w:val="22"/>
          <w:szCs w:val="22"/>
          <w:lang w:val="hr-HR"/>
        </w:rPr>
        <w:t>Promocija volonterizma</w:t>
      </w:r>
      <w:r w:rsidRPr="00A94B3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F37E7" w:rsidRPr="00A94B3C" w:rsidRDefault="001F37E7" w:rsidP="00C14E63">
      <w:pPr>
        <w:rPr>
          <w:rFonts w:ascii="Arial" w:hAnsi="Arial" w:cs="Arial"/>
          <w:sz w:val="22"/>
          <w:szCs w:val="22"/>
        </w:rPr>
      </w:pPr>
    </w:p>
    <w:tbl>
      <w:tblPr>
        <w:tblW w:w="10597" w:type="dxa"/>
        <w:tblInd w:w="-674" w:type="dxa"/>
        <w:tblCellMar>
          <w:left w:w="0" w:type="dxa"/>
          <w:right w:w="0" w:type="dxa"/>
        </w:tblCellMar>
        <w:tblLook w:val="04A0"/>
      </w:tblPr>
      <w:tblGrid>
        <w:gridCol w:w="1639"/>
        <w:gridCol w:w="1493"/>
        <w:gridCol w:w="2603"/>
        <w:gridCol w:w="1713"/>
        <w:gridCol w:w="1538"/>
        <w:gridCol w:w="1611"/>
      </w:tblGrid>
      <w:tr w:rsidR="00B74D18" w:rsidRPr="00A94B3C" w:rsidTr="00B74D18">
        <w:trPr>
          <w:trHeight w:val="582"/>
        </w:trPr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4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6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7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5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B74D18" w:rsidRPr="00A94B3C" w:rsidTr="00B74D18">
        <w:trPr>
          <w:trHeight w:val="582"/>
        </w:trPr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4B3C">
              <w:rPr>
                <w:rFonts w:ascii="Arial" w:hAnsi="Arial" w:cs="Arial"/>
                <w:sz w:val="22"/>
                <w:szCs w:val="22"/>
              </w:rPr>
              <w:t>Posjeta</w:t>
            </w:r>
            <w:proofErr w:type="spellEnd"/>
            <w:r w:rsidRPr="00A94B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4B3C">
              <w:rPr>
                <w:rFonts w:ascii="Arial" w:hAnsi="Arial" w:cs="Arial"/>
                <w:sz w:val="22"/>
                <w:szCs w:val="22"/>
              </w:rPr>
              <w:t>azilu</w:t>
            </w:r>
            <w:proofErr w:type="spellEnd"/>
            <w:r w:rsidRPr="00A94B3C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A94B3C">
              <w:rPr>
                <w:rFonts w:ascii="Arial" w:hAnsi="Arial" w:cs="Arial"/>
                <w:sz w:val="22"/>
                <w:szCs w:val="22"/>
              </w:rPr>
              <w:t>napuštene</w:t>
            </w:r>
            <w:proofErr w:type="spellEnd"/>
            <w:r w:rsidRPr="00A94B3C">
              <w:rPr>
                <w:rFonts w:ascii="Arial" w:hAnsi="Arial" w:cs="Arial"/>
                <w:sz w:val="22"/>
                <w:szCs w:val="22"/>
              </w:rPr>
              <w:t xml:space="preserve"> pse </w:t>
            </w:r>
          </w:p>
        </w:tc>
        <w:tc>
          <w:tcPr>
            <w:tcW w:w="1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-Čistoća </w:t>
            </w:r>
          </w:p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-Neformalne grupe </w:t>
            </w:r>
          </w:p>
        </w:tc>
        <w:tc>
          <w:tcPr>
            <w:tcW w:w="26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 kvartal </w:t>
            </w:r>
          </w:p>
        </w:tc>
        <w:tc>
          <w:tcPr>
            <w:tcW w:w="1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Organizovana 1 posjeta i donacija azilu za napuštene pse </w:t>
            </w:r>
          </w:p>
        </w:tc>
        <w:tc>
          <w:tcPr>
            <w:tcW w:w="15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800€ 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3063AD" w:rsidRDefault="003063AD" w:rsidP="00B74D18">
      <w:pPr>
        <w:rPr>
          <w:rFonts w:ascii="Arial" w:hAnsi="Arial" w:cs="Arial"/>
          <w:sz w:val="22"/>
          <w:szCs w:val="22"/>
        </w:rPr>
      </w:pPr>
    </w:p>
    <w:p w:rsidR="003063AD" w:rsidRDefault="003063AD" w:rsidP="00B74D18">
      <w:pPr>
        <w:rPr>
          <w:rFonts w:ascii="Arial" w:hAnsi="Arial" w:cs="Arial"/>
          <w:sz w:val="22"/>
          <w:szCs w:val="22"/>
        </w:rPr>
      </w:pPr>
    </w:p>
    <w:p w:rsidR="00F928C5" w:rsidRDefault="00F928C5" w:rsidP="00B74D18">
      <w:pPr>
        <w:rPr>
          <w:rFonts w:ascii="Arial" w:hAnsi="Arial" w:cs="Arial"/>
          <w:sz w:val="22"/>
          <w:szCs w:val="22"/>
        </w:rPr>
      </w:pPr>
    </w:p>
    <w:p w:rsidR="00F928C5" w:rsidRDefault="00F928C5" w:rsidP="00B74D18">
      <w:pPr>
        <w:rPr>
          <w:rFonts w:ascii="Arial" w:hAnsi="Arial" w:cs="Arial"/>
          <w:sz w:val="22"/>
          <w:szCs w:val="22"/>
        </w:rPr>
      </w:pPr>
    </w:p>
    <w:p w:rsidR="00F928C5" w:rsidRDefault="00F928C5" w:rsidP="00B74D18">
      <w:pPr>
        <w:rPr>
          <w:rFonts w:ascii="Arial" w:hAnsi="Arial" w:cs="Arial"/>
          <w:sz w:val="22"/>
          <w:szCs w:val="22"/>
        </w:rPr>
      </w:pPr>
    </w:p>
    <w:p w:rsidR="00B74D18" w:rsidRDefault="00B74D18" w:rsidP="00B74D18">
      <w:pPr>
        <w:rPr>
          <w:rFonts w:ascii="Arial" w:hAnsi="Arial" w:cs="Arial"/>
          <w:sz w:val="22"/>
          <w:szCs w:val="22"/>
          <w:lang w:val="hr-HR"/>
        </w:rPr>
      </w:pPr>
      <w:r w:rsidRPr="00A94B3C">
        <w:rPr>
          <w:rFonts w:ascii="Arial" w:hAnsi="Arial" w:cs="Arial"/>
          <w:sz w:val="22"/>
          <w:szCs w:val="22"/>
        </w:rPr>
        <w:t>Operativni cilj 3: Ostvarivanje međuresornog doprinos poboljšanju sveukupnog položaja mladih</w:t>
      </w:r>
      <w:r w:rsidRPr="00A94B3C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3063AD" w:rsidRPr="00A94B3C" w:rsidRDefault="003063AD" w:rsidP="00B74D18">
      <w:pPr>
        <w:rPr>
          <w:rFonts w:ascii="Arial" w:hAnsi="Arial" w:cs="Arial"/>
          <w:sz w:val="22"/>
          <w:szCs w:val="22"/>
        </w:rPr>
      </w:pPr>
    </w:p>
    <w:p w:rsidR="00B74D18" w:rsidRPr="00A94B3C" w:rsidRDefault="00B74D18" w:rsidP="00B74D18">
      <w:pPr>
        <w:rPr>
          <w:rFonts w:ascii="Arial" w:hAnsi="Arial" w:cs="Arial"/>
          <w:sz w:val="22"/>
          <w:szCs w:val="22"/>
        </w:rPr>
      </w:pPr>
      <w:r w:rsidRPr="00A94B3C">
        <w:rPr>
          <w:rFonts w:ascii="Arial" w:hAnsi="Arial" w:cs="Arial"/>
          <w:sz w:val="22"/>
          <w:szCs w:val="22"/>
        </w:rPr>
        <w:t>Operativni cilj (na lokalnom nivou): Unapređenje međuresorne saradnje u cilju poboljšanja i jačanja mehanizama za sprovođenje omladinske politike</w:t>
      </w:r>
      <w:r w:rsidRPr="00A94B3C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B74D18" w:rsidRPr="00A94B3C" w:rsidRDefault="00B74D18" w:rsidP="00B74D18">
      <w:pPr>
        <w:rPr>
          <w:rFonts w:ascii="Arial" w:hAnsi="Arial" w:cs="Arial"/>
          <w:sz w:val="22"/>
          <w:szCs w:val="22"/>
        </w:rPr>
      </w:pPr>
      <w:r w:rsidRPr="00A94B3C">
        <w:rPr>
          <w:rFonts w:ascii="Arial" w:hAnsi="Arial" w:cs="Arial"/>
          <w:b/>
          <w:bCs/>
          <w:sz w:val="22"/>
          <w:szCs w:val="22"/>
          <w:lang w:val="hr-HR"/>
        </w:rPr>
        <w:t xml:space="preserve">                             </w:t>
      </w:r>
    </w:p>
    <w:p w:rsidR="00B74D18" w:rsidRPr="00A94B3C" w:rsidRDefault="00B74D18" w:rsidP="00B74D18">
      <w:pPr>
        <w:rPr>
          <w:rFonts w:ascii="Arial" w:hAnsi="Arial" w:cs="Arial"/>
          <w:sz w:val="22"/>
          <w:szCs w:val="22"/>
        </w:rPr>
      </w:pPr>
      <w:r w:rsidRPr="00A94B3C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r w:rsidRPr="00A94B3C">
        <w:rPr>
          <w:rFonts w:ascii="Arial" w:hAnsi="Arial" w:cs="Arial"/>
          <w:b/>
          <w:bCs/>
          <w:sz w:val="22"/>
          <w:szCs w:val="22"/>
        </w:rPr>
        <w:t>Mjera 3.1 – Unapređenje međusektorske saradnje</w:t>
      </w:r>
      <w:r w:rsidRPr="00A94B3C">
        <w:rPr>
          <w:rFonts w:ascii="Arial" w:hAnsi="Arial" w:cs="Arial"/>
          <w:sz w:val="22"/>
          <w:szCs w:val="22"/>
        </w:rPr>
        <w:t xml:space="preserve"> </w:t>
      </w:r>
    </w:p>
    <w:p w:rsidR="00B74D18" w:rsidRPr="00A94B3C" w:rsidRDefault="00B74D18" w:rsidP="00C14E63">
      <w:pPr>
        <w:rPr>
          <w:rFonts w:ascii="Arial" w:hAnsi="Arial" w:cs="Arial"/>
          <w:sz w:val="22"/>
          <w:szCs w:val="22"/>
        </w:rPr>
      </w:pPr>
    </w:p>
    <w:tbl>
      <w:tblPr>
        <w:tblW w:w="10572" w:type="dxa"/>
        <w:tblInd w:w="-626" w:type="dxa"/>
        <w:tblCellMar>
          <w:left w:w="0" w:type="dxa"/>
          <w:right w:w="0" w:type="dxa"/>
        </w:tblCellMar>
        <w:tblLook w:val="04A0"/>
      </w:tblPr>
      <w:tblGrid>
        <w:gridCol w:w="1840"/>
        <w:gridCol w:w="1446"/>
        <w:gridCol w:w="2600"/>
        <w:gridCol w:w="1521"/>
        <w:gridCol w:w="1536"/>
        <w:gridCol w:w="1629"/>
      </w:tblGrid>
      <w:tr w:rsidR="00B74D18" w:rsidRPr="00A94B3C" w:rsidTr="001A6F11">
        <w:trPr>
          <w:trHeight w:val="634"/>
        </w:trPr>
        <w:tc>
          <w:tcPr>
            <w:tcW w:w="18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4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5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B74D18" w:rsidRPr="00A94B3C" w:rsidTr="001A6F11">
        <w:trPr>
          <w:trHeight w:val="634"/>
        </w:trPr>
        <w:tc>
          <w:tcPr>
            <w:tcW w:w="18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Organizovati networking sa organizacijama civilnog društva </w:t>
            </w:r>
          </w:p>
        </w:tc>
        <w:tc>
          <w:tcPr>
            <w:tcW w:w="14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II-IV kvartal </w:t>
            </w:r>
          </w:p>
        </w:tc>
        <w:tc>
          <w:tcPr>
            <w:tcW w:w="15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Održana 2 networking-a </w:t>
            </w:r>
          </w:p>
        </w:tc>
        <w:tc>
          <w:tcPr>
            <w:tcW w:w="15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200€ </w:t>
            </w:r>
          </w:p>
        </w:tc>
        <w:tc>
          <w:tcPr>
            <w:tcW w:w="16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4154CE" w:rsidRDefault="004154CE" w:rsidP="00C86724">
      <w:pPr>
        <w:tabs>
          <w:tab w:val="left" w:pos="1796"/>
        </w:tabs>
        <w:rPr>
          <w:rFonts w:ascii="Arial" w:hAnsi="Arial" w:cs="Arial"/>
          <w:sz w:val="22"/>
          <w:szCs w:val="22"/>
        </w:rPr>
      </w:pPr>
    </w:p>
    <w:p w:rsidR="00C86724" w:rsidRDefault="00C86724" w:rsidP="00C86724">
      <w:pPr>
        <w:tabs>
          <w:tab w:val="left" w:pos="1796"/>
        </w:tabs>
        <w:rPr>
          <w:rFonts w:ascii="Arial" w:hAnsi="Arial" w:cs="Arial"/>
          <w:sz w:val="22"/>
          <w:szCs w:val="22"/>
        </w:rPr>
      </w:pPr>
      <w:r w:rsidRPr="00A94B3C">
        <w:rPr>
          <w:rFonts w:ascii="Arial" w:hAnsi="Arial" w:cs="Arial"/>
          <w:sz w:val="22"/>
          <w:szCs w:val="22"/>
        </w:rPr>
        <w:t xml:space="preserve">Operativni cilj </w:t>
      </w:r>
      <w:r w:rsidRPr="00A94B3C">
        <w:rPr>
          <w:rFonts w:ascii="Arial" w:hAnsi="Arial" w:cs="Arial"/>
          <w:sz w:val="22"/>
          <w:szCs w:val="22"/>
          <w:lang w:val="hr-HR"/>
        </w:rPr>
        <w:t>4</w:t>
      </w:r>
      <w:r w:rsidRPr="00A94B3C">
        <w:rPr>
          <w:rFonts w:ascii="Arial" w:hAnsi="Arial" w:cs="Arial"/>
          <w:sz w:val="22"/>
          <w:szCs w:val="22"/>
        </w:rPr>
        <w:t>:</w:t>
      </w:r>
      <w:r w:rsidRPr="00A94B3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94B3C">
        <w:rPr>
          <w:rFonts w:ascii="Arial" w:hAnsi="Arial" w:cs="Arial"/>
          <w:sz w:val="22"/>
          <w:szCs w:val="22"/>
        </w:rPr>
        <w:t xml:space="preserve">Unapređenje mehanizama za efikasno kreiranje, sprovođenje, monitoring i evaluaciju omladinske politike </w:t>
      </w:r>
    </w:p>
    <w:p w:rsidR="003063AD" w:rsidRPr="003063AD" w:rsidRDefault="003063AD" w:rsidP="00C86724">
      <w:pPr>
        <w:tabs>
          <w:tab w:val="left" w:pos="1796"/>
        </w:tabs>
        <w:rPr>
          <w:rFonts w:ascii="Arial" w:hAnsi="Arial" w:cs="Arial"/>
          <w:sz w:val="22"/>
          <w:szCs w:val="22"/>
        </w:rPr>
      </w:pPr>
    </w:p>
    <w:p w:rsidR="004154CE" w:rsidRPr="004154CE" w:rsidRDefault="00C86724" w:rsidP="00C86724">
      <w:pPr>
        <w:tabs>
          <w:tab w:val="left" w:pos="1796"/>
        </w:tabs>
        <w:rPr>
          <w:rFonts w:ascii="Arial" w:hAnsi="Arial" w:cs="Arial"/>
          <w:sz w:val="22"/>
          <w:szCs w:val="22"/>
        </w:rPr>
      </w:pPr>
      <w:r w:rsidRPr="00A94B3C">
        <w:rPr>
          <w:rFonts w:ascii="Arial" w:hAnsi="Arial" w:cs="Arial"/>
          <w:sz w:val="22"/>
          <w:szCs w:val="22"/>
        </w:rPr>
        <w:t xml:space="preserve">Operativni cilj (na lokalnom nivou): Jačanje mehanizama za kvalitetno  planiranje i implementaciju omladinske politike, međuresornu i međunarodnu saradnju i prikupljanje podataka o potrebama mladih </w:t>
      </w:r>
    </w:p>
    <w:p w:rsidR="004154CE" w:rsidRDefault="004154CE" w:rsidP="00C86724">
      <w:pPr>
        <w:tabs>
          <w:tab w:val="left" w:pos="1796"/>
        </w:tabs>
        <w:rPr>
          <w:rFonts w:ascii="Arial" w:hAnsi="Arial" w:cs="Arial"/>
          <w:b/>
          <w:bCs/>
          <w:sz w:val="22"/>
          <w:szCs w:val="22"/>
        </w:rPr>
      </w:pPr>
    </w:p>
    <w:p w:rsidR="00C86724" w:rsidRPr="00A94B3C" w:rsidRDefault="00C86724" w:rsidP="00C86724">
      <w:pPr>
        <w:tabs>
          <w:tab w:val="left" w:pos="1796"/>
        </w:tabs>
        <w:rPr>
          <w:rFonts w:ascii="Arial" w:hAnsi="Arial" w:cs="Arial"/>
          <w:sz w:val="22"/>
          <w:szCs w:val="22"/>
        </w:rPr>
      </w:pPr>
      <w:r w:rsidRPr="00A94B3C">
        <w:rPr>
          <w:rFonts w:ascii="Arial" w:hAnsi="Arial" w:cs="Arial"/>
          <w:b/>
          <w:bCs/>
          <w:sz w:val="22"/>
          <w:szCs w:val="22"/>
        </w:rPr>
        <w:t xml:space="preserve">Mjera </w:t>
      </w:r>
      <w:r w:rsidRPr="00A94B3C">
        <w:rPr>
          <w:rFonts w:ascii="Arial" w:hAnsi="Arial" w:cs="Arial"/>
          <w:b/>
          <w:bCs/>
          <w:sz w:val="22"/>
          <w:szCs w:val="22"/>
          <w:lang w:val="hr-HR"/>
        </w:rPr>
        <w:t>4</w:t>
      </w:r>
      <w:r w:rsidRPr="00A94B3C">
        <w:rPr>
          <w:rFonts w:ascii="Arial" w:hAnsi="Arial" w:cs="Arial"/>
          <w:b/>
          <w:bCs/>
          <w:sz w:val="22"/>
          <w:szCs w:val="22"/>
        </w:rPr>
        <w:t>.</w:t>
      </w:r>
      <w:r w:rsidRPr="00A94B3C">
        <w:rPr>
          <w:rFonts w:ascii="Arial" w:hAnsi="Arial" w:cs="Arial"/>
          <w:b/>
          <w:bCs/>
          <w:sz w:val="22"/>
          <w:szCs w:val="22"/>
          <w:lang w:val="hr-HR"/>
        </w:rPr>
        <w:t>2</w:t>
      </w:r>
      <w:r w:rsidRPr="00A94B3C">
        <w:rPr>
          <w:rFonts w:ascii="Arial" w:hAnsi="Arial" w:cs="Arial"/>
          <w:b/>
          <w:bCs/>
          <w:sz w:val="22"/>
          <w:szCs w:val="22"/>
        </w:rPr>
        <w:t xml:space="preserve"> – Razviti efikasne mehanizme međuresorne saradnje u kreiranju i sprovođenju omladinske politike</w:t>
      </w:r>
      <w:r w:rsidRPr="00A94B3C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</w:p>
    <w:p w:rsidR="00C14E63" w:rsidRPr="00A94B3C" w:rsidRDefault="00C14E63" w:rsidP="00C14E63">
      <w:pPr>
        <w:tabs>
          <w:tab w:val="left" w:pos="1796"/>
        </w:tabs>
        <w:rPr>
          <w:rFonts w:ascii="Arial" w:hAnsi="Arial" w:cs="Arial"/>
          <w:sz w:val="22"/>
          <w:szCs w:val="22"/>
        </w:rPr>
      </w:pPr>
    </w:p>
    <w:tbl>
      <w:tblPr>
        <w:tblW w:w="10317" w:type="dxa"/>
        <w:tblInd w:w="-573" w:type="dxa"/>
        <w:tblCellMar>
          <w:left w:w="0" w:type="dxa"/>
          <w:right w:w="0" w:type="dxa"/>
        </w:tblCellMar>
        <w:tblLook w:val="04A0"/>
      </w:tblPr>
      <w:tblGrid>
        <w:gridCol w:w="1640"/>
        <w:gridCol w:w="1528"/>
        <w:gridCol w:w="2442"/>
        <w:gridCol w:w="1514"/>
        <w:gridCol w:w="1587"/>
        <w:gridCol w:w="1606"/>
      </w:tblGrid>
      <w:tr w:rsidR="00C86724" w:rsidRPr="00A94B3C" w:rsidTr="001F37E7">
        <w:trPr>
          <w:trHeight w:val="598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5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4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5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6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C86724" w:rsidRPr="00A94B3C" w:rsidTr="001F37E7">
        <w:trPr>
          <w:trHeight w:val="598"/>
        </w:trPr>
        <w:tc>
          <w:tcPr>
            <w:tcW w:w="1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Organizovati konferenciju o značaju međuresorne saradnje za sprovođenje omladinske politike na lokalnom nivou </w:t>
            </w:r>
          </w:p>
        </w:tc>
        <w:tc>
          <w:tcPr>
            <w:tcW w:w="15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86724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4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II kvartal </w:t>
            </w:r>
          </w:p>
        </w:tc>
        <w:tc>
          <w:tcPr>
            <w:tcW w:w="15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Pokrenuta inicijativa ka civilnom sektoru, srednjim školama i fakultetima </w:t>
            </w:r>
          </w:p>
        </w:tc>
        <w:tc>
          <w:tcPr>
            <w:tcW w:w="15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200€ </w:t>
            </w:r>
          </w:p>
        </w:tc>
        <w:tc>
          <w:tcPr>
            <w:tcW w:w="16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861A25" w:rsidRDefault="00861A25" w:rsidP="00A94B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61A25" w:rsidRDefault="00861A25" w:rsidP="00A94B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94B3C" w:rsidRPr="00A94B3C" w:rsidRDefault="00A94B3C" w:rsidP="00A94B3C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94B3C">
        <w:rPr>
          <w:rFonts w:ascii="Arial" w:hAnsi="Arial" w:cs="Arial"/>
          <w:b/>
          <w:bCs/>
          <w:sz w:val="22"/>
          <w:szCs w:val="22"/>
        </w:rPr>
        <w:t>Mjera</w:t>
      </w:r>
      <w:proofErr w:type="spellEnd"/>
      <w:r w:rsidRPr="00A94B3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94B3C">
        <w:rPr>
          <w:rFonts w:ascii="Arial" w:hAnsi="Arial" w:cs="Arial"/>
          <w:b/>
          <w:bCs/>
          <w:sz w:val="22"/>
          <w:szCs w:val="22"/>
          <w:lang w:val="hr-HR"/>
        </w:rPr>
        <w:t>4</w:t>
      </w:r>
      <w:r w:rsidRPr="00A94B3C">
        <w:rPr>
          <w:rFonts w:ascii="Arial" w:hAnsi="Arial" w:cs="Arial"/>
          <w:b/>
          <w:bCs/>
          <w:sz w:val="22"/>
          <w:szCs w:val="22"/>
        </w:rPr>
        <w:t>.</w:t>
      </w:r>
      <w:r w:rsidRPr="00A94B3C">
        <w:rPr>
          <w:rFonts w:ascii="Arial" w:hAnsi="Arial" w:cs="Arial"/>
          <w:b/>
          <w:bCs/>
          <w:sz w:val="22"/>
          <w:szCs w:val="22"/>
          <w:lang w:val="hr-HR"/>
        </w:rPr>
        <w:t>3</w:t>
      </w:r>
      <w:r w:rsidRPr="00A94B3C">
        <w:rPr>
          <w:rFonts w:ascii="Arial" w:hAnsi="Arial" w:cs="Arial"/>
          <w:b/>
          <w:bCs/>
          <w:sz w:val="22"/>
          <w:szCs w:val="22"/>
        </w:rPr>
        <w:t xml:space="preserve"> –</w:t>
      </w:r>
      <w:proofErr w:type="spellStart"/>
      <w:r w:rsidRPr="00A94B3C">
        <w:rPr>
          <w:rFonts w:ascii="Arial" w:hAnsi="Arial" w:cs="Arial"/>
          <w:b/>
          <w:bCs/>
          <w:sz w:val="22"/>
          <w:szCs w:val="22"/>
        </w:rPr>
        <w:t>Uspostaviti</w:t>
      </w:r>
      <w:proofErr w:type="spellEnd"/>
      <w:r w:rsidRPr="00A94B3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94B3C">
        <w:rPr>
          <w:rFonts w:ascii="Arial" w:hAnsi="Arial" w:cs="Arial"/>
          <w:b/>
          <w:bCs/>
          <w:sz w:val="22"/>
          <w:szCs w:val="22"/>
        </w:rPr>
        <w:t>sistem</w:t>
      </w:r>
      <w:proofErr w:type="spellEnd"/>
      <w:r w:rsidRPr="00A94B3C">
        <w:rPr>
          <w:rFonts w:ascii="Arial" w:hAnsi="Arial" w:cs="Arial"/>
          <w:b/>
          <w:bCs/>
          <w:sz w:val="22"/>
          <w:szCs w:val="22"/>
        </w:rPr>
        <w:t xml:space="preserve"> za </w:t>
      </w:r>
      <w:proofErr w:type="spellStart"/>
      <w:r w:rsidRPr="00A94B3C">
        <w:rPr>
          <w:rFonts w:ascii="Arial" w:hAnsi="Arial" w:cs="Arial"/>
          <w:b/>
          <w:bCs/>
          <w:sz w:val="22"/>
          <w:szCs w:val="22"/>
        </w:rPr>
        <w:t>prikupljanje</w:t>
      </w:r>
      <w:proofErr w:type="spellEnd"/>
      <w:r w:rsidRPr="00A94B3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94B3C">
        <w:rPr>
          <w:rFonts w:ascii="Arial" w:hAnsi="Arial" w:cs="Arial"/>
          <w:b/>
          <w:bCs/>
          <w:sz w:val="22"/>
          <w:szCs w:val="22"/>
        </w:rPr>
        <w:t>podataka</w:t>
      </w:r>
      <w:proofErr w:type="spellEnd"/>
      <w:r w:rsidRPr="00A94B3C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A94B3C">
        <w:rPr>
          <w:rFonts w:ascii="Arial" w:hAnsi="Arial" w:cs="Arial"/>
          <w:b/>
          <w:bCs/>
          <w:sz w:val="22"/>
          <w:szCs w:val="22"/>
        </w:rPr>
        <w:t>položaju</w:t>
      </w:r>
      <w:proofErr w:type="spellEnd"/>
      <w:r w:rsidRPr="00A94B3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94B3C">
        <w:rPr>
          <w:rFonts w:ascii="Arial" w:hAnsi="Arial" w:cs="Arial"/>
          <w:b/>
          <w:bCs/>
          <w:sz w:val="22"/>
          <w:szCs w:val="22"/>
        </w:rPr>
        <w:t>mladih</w:t>
      </w:r>
      <w:proofErr w:type="spellEnd"/>
      <w:r w:rsidRPr="00A94B3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94B3C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Pr="00A94B3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94B3C">
        <w:rPr>
          <w:rFonts w:ascii="Arial" w:hAnsi="Arial" w:cs="Arial"/>
          <w:b/>
          <w:bCs/>
          <w:sz w:val="22"/>
          <w:szCs w:val="22"/>
        </w:rPr>
        <w:t>uticaju</w:t>
      </w:r>
      <w:proofErr w:type="spellEnd"/>
      <w:r w:rsidRPr="00A94B3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94B3C">
        <w:rPr>
          <w:rFonts w:ascii="Arial" w:hAnsi="Arial" w:cs="Arial"/>
          <w:b/>
          <w:bCs/>
          <w:sz w:val="22"/>
          <w:szCs w:val="22"/>
        </w:rPr>
        <w:t>omladinske</w:t>
      </w:r>
      <w:proofErr w:type="spellEnd"/>
      <w:r w:rsidRPr="00A94B3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A94B3C">
        <w:rPr>
          <w:rFonts w:ascii="Arial" w:hAnsi="Arial" w:cs="Arial"/>
          <w:b/>
          <w:bCs/>
          <w:sz w:val="22"/>
          <w:szCs w:val="22"/>
        </w:rPr>
        <w:t>politike</w:t>
      </w:r>
      <w:proofErr w:type="spellEnd"/>
      <w:r w:rsidRPr="00A94B3C">
        <w:rPr>
          <w:rFonts w:ascii="Arial" w:hAnsi="Arial" w:cs="Arial"/>
          <w:sz w:val="22"/>
          <w:szCs w:val="22"/>
        </w:rPr>
        <w:t xml:space="preserve"> </w:t>
      </w:r>
    </w:p>
    <w:p w:rsidR="00E75DE0" w:rsidRPr="00A94B3C" w:rsidRDefault="00A94B3C" w:rsidP="009C5690">
      <w:pPr>
        <w:jc w:val="both"/>
        <w:rPr>
          <w:rFonts w:ascii="Arial" w:hAnsi="Arial" w:cs="Arial"/>
          <w:sz w:val="22"/>
          <w:szCs w:val="22"/>
        </w:rPr>
      </w:pPr>
      <w:r w:rsidRPr="00A94B3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94B3C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</w:p>
    <w:tbl>
      <w:tblPr>
        <w:tblW w:w="10350" w:type="dxa"/>
        <w:tblInd w:w="-5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58"/>
        <w:gridCol w:w="1453"/>
        <w:gridCol w:w="2469"/>
        <w:gridCol w:w="1756"/>
        <w:gridCol w:w="1545"/>
        <w:gridCol w:w="1469"/>
      </w:tblGrid>
      <w:tr w:rsidR="00A94B3C" w:rsidRPr="00A94B3C" w:rsidTr="00037E81">
        <w:trPr>
          <w:trHeight w:val="1183"/>
        </w:trPr>
        <w:tc>
          <w:tcPr>
            <w:tcW w:w="16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4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4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7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4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A94B3C" w:rsidRPr="00A94B3C" w:rsidTr="00037E81">
        <w:trPr>
          <w:trHeight w:val="2760"/>
        </w:trPr>
        <w:tc>
          <w:tcPr>
            <w:tcW w:w="16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Organizovati konferenciju o značaju i uticaju omladinske politike za mlade </w:t>
            </w:r>
          </w:p>
        </w:tc>
        <w:tc>
          <w:tcPr>
            <w:tcW w:w="14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A94B3C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i/>
                <w:iCs/>
                <w:sz w:val="22"/>
                <w:szCs w:val="22"/>
              </w:rPr>
              <w:t>-</w:t>
            </w:r>
            <w:r w:rsidRPr="00A94B3C">
              <w:rPr>
                <w:rFonts w:ascii="Arial" w:hAnsi="Arial" w:cs="Arial"/>
                <w:sz w:val="22"/>
                <w:szCs w:val="22"/>
              </w:rPr>
              <w:t xml:space="preserve">Kancelarija za mlade </w:t>
            </w:r>
          </w:p>
          <w:p w:rsidR="00A94B3C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-Državne institucije </w:t>
            </w:r>
          </w:p>
        </w:tc>
        <w:tc>
          <w:tcPr>
            <w:tcW w:w="24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II-IV kvartal </w:t>
            </w:r>
          </w:p>
        </w:tc>
        <w:tc>
          <w:tcPr>
            <w:tcW w:w="17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Organizovana 1 konferencija, učešće uzelo 5 relevantnih aktera </w:t>
            </w:r>
          </w:p>
        </w:tc>
        <w:tc>
          <w:tcPr>
            <w:tcW w:w="15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200€ </w:t>
            </w:r>
          </w:p>
        </w:tc>
        <w:tc>
          <w:tcPr>
            <w:tcW w:w="14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652383" w:rsidRDefault="00652383" w:rsidP="00A94B3C">
      <w:pPr>
        <w:rPr>
          <w:rFonts w:ascii="Arial" w:hAnsi="Arial" w:cs="Arial"/>
        </w:rPr>
      </w:pPr>
    </w:p>
    <w:p w:rsidR="007741D3" w:rsidRDefault="007741D3" w:rsidP="00A94B3C"/>
    <w:p w:rsidR="00397BCD" w:rsidRDefault="00397BCD" w:rsidP="00A94B3C"/>
    <w:p w:rsidR="00397BCD" w:rsidRDefault="00397BCD" w:rsidP="00A94B3C"/>
    <w:p w:rsidR="00397BCD" w:rsidRDefault="00397BCD" w:rsidP="00A94B3C"/>
    <w:p w:rsidR="00397BCD" w:rsidRDefault="00397BCD" w:rsidP="00A94B3C"/>
    <w:p w:rsidR="00397BCD" w:rsidRDefault="00397BCD" w:rsidP="00A94B3C"/>
    <w:p w:rsidR="00397BCD" w:rsidRDefault="00397BCD" w:rsidP="00A94B3C"/>
    <w:p w:rsidR="00397BCD" w:rsidRDefault="00397BCD" w:rsidP="00A94B3C"/>
    <w:p w:rsidR="00861A25" w:rsidRDefault="00861A25" w:rsidP="00A94B3C"/>
    <w:p w:rsidR="00861A25" w:rsidRDefault="00861A25" w:rsidP="00A94B3C"/>
    <w:p w:rsidR="00861A25" w:rsidRDefault="00861A25" w:rsidP="00A94B3C"/>
    <w:p w:rsidR="00861A25" w:rsidRDefault="00861A25" w:rsidP="00A94B3C"/>
    <w:p w:rsidR="00861A25" w:rsidRDefault="00861A25" w:rsidP="00A94B3C"/>
    <w:p w:rsidR="00861A25" w:rsidRDefault="00861A25" w:rsidP="00A94B3C"/>
    <w:p w:rsidR="00861A25" w:rsidRDefault="00861A25" w:rsidP="00A94B3C"/>
    <w:p w:rsidR="00861A25" w:rsidRDefault="00861A25" w:rsidP="00A94B3C"/>
    <w:p w:rsidR="00861A25" w:rsidRDefault="00861A25" w:rsidP="00A94B3C"/>
    <w:p w:rsidR="00861A25" w:rsidRDefault="00861A25" w:rsidP="00A94B3C"/>
    <w:p w:rsidR="00861A25" w:rsidRDefault="00861A25" w:rsidP="00A94B3C"/>
    <w:p w:rsidR="00861A25" w:rsidRDefault="00861A25" w:rsidP="00A94B3C"/>
    <w:p w:rsidR="00861A25" w:rsidRDefault="00861A25" w:rsidP="00A94B3C"/>
    <w:p w:rsidR="00861A25" w:rsidRDefault="00861A25" w:rsidP="00A94B3C"/>
    <w:p w:rsidR="00861A25" w:rsidRDefault="00861A25" w:rsidP="00A94B3C"/>
    <w:p w:rsidR="00861A25" w:rsidRDefault="00861A25" w:rsidP="00A94B3C"/>
    <w:p w:rsidR="00861A25" w:rsidRDefault="00861A25" w:rsidP="00A94B3C"/>
    <w:p w:rsidR="00861A25" w:rsidRDefault="00861A25" w:rsidP="00A94B3C"/>
    <w:p w:rsidR="00861A25" w:rsidRDefault="00861A25" w:rsidP="00A94B3C"/>
    <w:p w:rsidR="00861A25" w:rsidRDefault="00861A25" w:rsidP="00A94B3C"/>
    <w:p w:rsidR="00861A25" w:rsidRDefault="00861A25" w:rsidP="00A94B3C"/>
    <w:p w:rsidR="00861A25" w:rsidRDefault="00861A25" w:rsidP="00A94B3C"/>
    <w:p w:rsidR="0097388A" w:rsidRDefault="0097388A" w:rsidP="00A94B3C"/>
    <w:p w:rsidR="0097388A" w:rsidRDefault="0097388A" w:rsidP="00A94B3C"/>
    <w:p w:rsidR="0097388A" w:rsidRDefault="0097388A" w:rsidP="00A94B3C"/>
    <w:p w:rsidR="0097388A" w:rsidRDefault="0097388A" w:rsidP="00A94B3C"/>
    <w:p w:rsidR="0097388A" w:rsidRDefault="0097388A" w:rsidP="00A94B3C"/>
    <w:p w:rsidR="0097388A" w:rsidRDefault="0097388A" w:rsidP="00A94B3C"/>
    <w:p w:rsidR="00397BCD" w:rsidRDefault="00397BCD" w:rsidP="00A94B3C"/>
    <w:p w:rsidR="00397BCD" w:rsidRPr="00A94B3C" w:rsidRDefault="00397BCD" w:rsidP="00A94B3C"/>
    <w:p w:rsidR="00E75DE0" w:rsidRPr="009976C2" w:rsidRDefault="00E75DE0" w:rsidP="00E75DE0">
      <w:pPr>
        <w:pStyle w:val="Heading3"/>
        <w:jc w:val="center"/>
        <w:rPr>
          <w:sz w:val="24"/>
          <w:szCs w:val="24"/>
        </w:rPr>
      </w:pPr>
      <w:r w:rsidRPr="009976C2">
        <w:rPr>
          <w:sz w:val="24"/>
          <w:szCs w:val="24"/>
        </w:rPr>
        <w:t xml:space="preserve">PRIJAVNI OBRAZAC </w:t>
      </w:r>
    </w:p>
    <w:p w:rsidR="00E75DE0" w:rsidRPr="009976C2" w:rsidRDefault="00E75DE0" w:rsidP="00E75DE0">
      <w:pPr>
        <w:tabs>
          <w:tab w:val="left" w:pos="2312"/>
        </w:tabs>
        <w:jc w:val="center"/>
        <w:rPr>
          <w:rFonts w:ascii="Arial" w:hAnsi="Arial" w:cs="Arial"/>
          <w:b/>
        </w:rPr>
      </w:pPr>
      <w:r w:rsidRPr="009976C2">
        <w:rPr>
          <w:rFonts w:ascii="Arial" w:hAnsi="Arial" w:cs="Arial"/>
          <w:b/>
          <w:lang w:val="sr-Latn-CS"/>
        </w:rPr>
        <w:t xml:space="preserve">na </w:t>
      </w:r>
      <w:r w:rsidR="00861A25">
        <w:rPr>
          <w:rFonts w:ascii="Arial" w:hAnsi="Arial" w:cs="Arial"/>
          <w:b/>
          <w:lang w:val="sr-Latn-CS"/>
        </w:rPr>
        <w:t xml:space="preserve">Drugi </w:t>
      </w:r>
      <w:r w:rsidRPr="009976C2">
        <w:rPr>
          <w:rFonts w:ascii="Arial" w:hAnsi="Arial" w:cs="Arial"/>
          <w:b/>
          <w:lang w:val="sr-Latn-CS"/>
        </w:rPr>
        <w:t>Javni poziv</w:t>
      </w:r>
      <w:r w:rsidRPr="009976C2">
        <w:rPr>
          <w:rFonts w:ascii="Arial" w:hAnsi="Arial" w:cs="Arial"/>
          <w:b/>
        </w:rPr>
        <w:t xml:space="preserve"> nevladinim organizacijama</w:t>
      </w:r>
    </w:p>
    <w:p w:rsidR="00E75DE0" w:rsidRPr="009976C2" w:rsidRDefault="00E75DE0" w:rsidP="00E75DE0">
      <w:pPr>
        <w:tabs>
          <w:tab w:val="left" w:pos="2312"/>
        </w:tabs>
        <w:jc w:val="center"/>
        <w:rPr>
          <w:rFonts w:ascii="Arial" w:hAnsi="Arial" w:cs="Arial"/>
          <w:b/>
        </w:rPr>
      </w:pPr>
      <w:proofErr w:type="gramStart"/>
      <w:r w:rsidRPr="009976C2">
        <w:rPr>
          <w:rFonts w:ascii="Arial" w:hAnsi="Arial" w:cs="Arial"/>
          <w:b/>
        </w:rPr>
        <w:t>za</w:t>
      </w:r>
      <w:proofErr w:type="gramEnd"/>
      <w:r w:rsidRPr="009976C2">
        <w:rPr>
          <w:rFonts w:ascii="Arial" w:hAnsi="Arial" w:cs="Arial"/>
          <w:b/>
        </w:rPr>
        <w:t xml:space="preserve"> </w:t>
      </w:r>
      <w:proofErr w:type="spellStart"/>
      <w:r w:rsidRPr="009976C2">
        <w:rPr>
          <w:rFonts w:ascii="Arial" w:hAnsi="Arial" w:cs="Arial"/>
          <w:b/>
        </w:rPr>
        <w:t>predlaganje</w:t>
      </w:r>
      <w:proofErr w:type="spellEnd"/>
      <w:r w:rsidRPr="009976C2">
        <w:rPr>
          <w:rFonts w:ascii="Arial" w:hAnsi="Arial" w:cs="Arial"/>
          <w:b/>
        </w:rPr>
        <w:t xml:space="preserve"> </w:t>
      </w:r>
      <w:proofErr w:type="spellStart"/>
      <w:r w:rsidR="00A87805" w:rsidRPr="009976C2">
        <w:rPr>
          <w:rFonts w:ascii="Arial" w:hAnsi="Arial" w:cs="Arial"/>
          <w:b/>
        </w:rPr>
        <w:t>aktivnosti</w:t>
      </w:r>
      <w:proofErr w:type="spellEnd"/>
      <w:r w:rsidR="00A87805" w:rsidRPr="009976C2">
        <w:rPr>
          <w:rFonts w:ascii="Arial" w:hAnsi="Arial" w:cs="Arial"/>
          <w:b/>
        </w:rPr>
        <w:t xml:space="preserve"> </w:t>
      </w:r>
      <w:proofErr w:type="spellStart"/>
      <w:r w:rsidR="00A87805" w:rsidRPr="009976C2">
        <w:rPr>
          <w:rFonts w:ascii="Arial" w:hAnsi="Arial" w:cs="Arial"/>
          <w:b/>
        </w:rPr>
        <w:t>povodom</w:t>
      </w:r>
      <w:proofErr w:type="spellEnd"/>
      <w:r w:rsidR="00A87805" w:rsidRPr="009976C2">
        <w:rPr>
          <w:rFonts w:ascii="Arial" w:hAnsi="Arial" w:cs="Arial"/>
          <w:b/>
        </w:rPr>
        <w:t xml:space="preserve"> </w:t>
      </w:r>
      <w:proofErr w:type="spellStart"/>
      <w:r w:rsidR="00A87805" w:rsidRPr="009976C2">
        <w:rPr>
          <w:rFonts w:ascii="Arial" w:hAnsi="Arial" w:cs="Arial"/>
          <w:b/>
        </w:rPr>
        <w:t>realizacije</w:t>
      </w:r>
      <w:proofErr w:type="spellEnd"/>
      <w:r w:rsidR="00A87805" w:rsidRPr="009976C2">
        <w:rPr>
          <w:rFonts w:ascii="Arial" w:hAnsi="Arial" w:cs="Arial"/>
          <w:b/>
        </w:rPr>
        <w:t xml:space="preserve"> </w:t>
      </w:r>
      <w:proofErr w:type="spellStart"/>
      <w:r w:rsidR="00D07DC8" w:rsidRPr="009976C2">
        <w:rPr>
          <w:rFonts w:ascii="Arial" w:hAnsi="Arial" w:cs="Arial"/>
          <w:b/>
        </w:rPr>
        <w:t>L</w:t>
      </w:r>
      <w:r w:rsidRPr="009976C2">
        <w:rPr>
          <w:rFonts w:ascii="Arial" w:hAnsi="Arial" w:cs="Arial"/>
          <w:b/>
        </w:rPr>
        <w:t>okalnog</w:t>
      </w:r>
      <w:proofErr w:type="spellEnd"/>
      <w:r w:rsidRPr="009976C2">
        <w:rPr>
          <w:rFonts w:ascii="Arial" w:hAnsi="Arial" w:cs="Arial"/>
          <w:b/>
        </w:rPr>
        <w:t xml:space="preserve"> </w:t>
      </w:r>
      <w:proofErr w:type="spellStart"/>
      <w:r w:rsidRPr="009976C2">
        <w:rPr>
          <w:rFonts w:ascii="Arial" w:hAnsi="Arial" w:cs="Arial"/>
          <w:b/>
        </w:rPr>
        <w:t>akcionog</w:t>
      </w:r>
      <w:proofErr w:type="spellEnd"/>
      <w:r w:rsidRPr="009976C2">
        <w:rPr>
          <w:rFonts w:ascii="Arial" w:hAnsi="Arial" w:cs="Arial"/>
          <w:b/>
        </w:rPr>
        <w:t xml:space="preserve"> </w:t>
      </w:r>
      <w:proofErr w:type="spellStart"/>
      <w:r w:rsidRPr="009976C2">
        <w:rPr>
          <w:rFonts w:ascii="Arial" w:hAnsi="Arial" w:cs="Arial"/>
          <w:b/>
        </w:rPr>
        <w:t>plana</w:t>
      </w:r>
      <w:proofErr w:type="spellEnd"/>
      <w:r w:rsidRPr="009976C2">
        <w:rPr>
          <w:rFonts w:ascii="Arial" w:hAnsi="Arial" w:cs="Arial"/>
          <w:b/>
        </w:rPr>
        <w:t xml:space="preserve"> za mlade za 2024. godinu</w:t>
      </w:r>
    </w:p>
    <w:p w:rsidR="00E75DE0" w:rsidRPr="009976C2" w:rsidRDefault="00E75DE0" w:rsidP="00E75DE0">
      <w:pPr>
        <w:jc w:val="center"/>
        <w:rPr>
          <w:rFonts w:ascii="Arial" w:hAnsi="Arial" w:cs="Arial"/>
          <w:b/>
          <w:lang w:val="sr-Latn-CS"/>
        </w:rPr>
      </w:pPr>
    </w:p>
    <w:p w:rsidR="0029261A" w:rsidRPr="009976C2" w:rsidRDefault="0029261A" w:rsidP="00E75DE0">
      <w:pPr>
        <w:jc w:val="center"/>
        <w:rPr>
          <w:rFonts w:ascii="Arial" w:hAnsi="Arial" w:cs="Arial"/>
          <w:b/>
          <w:lang w:val="sr-Latn-CS"/>
        </w:rPr>
      </w:pPr>
    </w:p>
    <w:tbl>
      <w:tblPr>
        <w:tblStyle w:val="TableGrid"/>
        <w:tblpPr w:leftFromText="180" w:rightFromText="180" w:vertAnchor="text" w:horzAnchor="margin" w:tblpXSpec="center" w:tblpY="162"/>
        <w:tblW w:w="10417" w:type="dxa"/>
        <w:tblLook w:val="04A0"/>
      </w:tblPr>
      <w:tblGrid>
        <w:gridCol w:w="5169"/>
        <w:gridCol w:w="5248"/>
      </w:tblGrid>
      <w:tr w:rsidR="00D07DC8" w:rsidRPr="009976C2" w:rsidTr="00ED6362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07DC8" w:rsidRPr="009976C2" w:rsidRDefault="00D07DC8" w:rsidP="00D07DC8">
            <w:pPr>
              <w:rPr>
                <w:rFonts w:ascii="Arial" w:hAnsi="Arial" w:cs="Arial"/>
                <w:b/>
                <w:bCs/>
                <w:lang w:val="sr-Latn-CS"/>
              </w:rPr>
            </w:pPr>
            <w:r w:rsidRPr="009976C2">
              <w:rPr>
                <w:rFonts w:ascii="Arial" w:hAnsi="Arial" w:cs="Arial"/>
                <w:b/>
                <w:bCs/>
                <w:lang w:val="sr-Latn-CS"/>
              </w:rPr>
              <w:t>Naziv nevladine organizacije</w:t>
            </w:r>
            <w:r w:rsidR="00A94B3C" w:rsidRPr="009976C2">
              <w:rPr>
                <w:rFonts w:ascii="Arial" w:hAnsi="Arial" w:cs="Arial"/>
                <w:b/>
                <w:bCs/>
                <w:lang w:val="sr-Latn-CS"/>
              </w:rPr>
              <w:t>: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D07DC8" w:rsidRPr="009976C2" w:rsidRDefault="00D07DC8" w:rsidP="00D07DC8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D07DC8" w:rsidRPr="009976C2" w:rsidTr="00ED6362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07DC8" w:rsidRPr="009976C2" w:rsidRDefault="00D07DC8" w:rsidP="00D07DC8">
            <w:pPr>
              <w:rPr>
                <w:rFonts w:ascii="Arial" w:hAnsi="Arial" w:cs="Arial"/>
                <w:b/>
                <w:bCs/>
                <w:lang w:val="sr-Latn-CS"/>
              </w:rPr>
            </w:pPr>
            <w:r w:rsidRPr="009976C2">
              <w:rPr>
                <w:rFonts w:ascii="Arial" w:hAnsi="Arial" w:cs="Arial"/>
                <w:b/>
                <w:bCs/>
                <w:lang w:val="sr-Latn-CS"/>
              </w:rPr>
              <w:t>Registrarski broj u resornom Ministarstvu</w:t>
            </w:r>
            <w:r w:rsidR="00A94B3C" w:rsidRPr="009976C2">
              <w:rPr>
                <w:rFonts w:ascii="Arial" w:hAnsi="Arial" w:cs="Arial"/>
                <w:b/>
                <w:bCs/>
                <w:lang w:val="sr-Latn-CS"/>
              </w:rPr>
              <w:t>: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D07DC8" w:rsidRPr="009976C2" w:rsidRDefault="00D07DC8" w:rsidP="00D07DC8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975336" w:rsidRPr="009976C2" w:rsidTr="00ED6362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91293" w:rsidRPr="009976C2" w:rsidRDefault="00D91293" w:rsidP="00D07DC8">
            <w:pPr>
              <w:rPr>
                <w:rFonts w:ascii="Arial" w:hAnsi="Arial" w:cs="Arial"/>
                <w:b/>
                <w:bCs/>
                <w:lang w:val="sr-Latn-CS"/>
              </w:rPr>
            </w:pPr>
            <w:r w:rsidRPr="009976C2">
              <w:rPr>
                <w:rFonts w:ascii="Arial" w:hAnsi="Arial" w:cs="Arial"/>
                <w:b/>
                <w:bCs/>
                <w:lang w:val="sr-Latn-CS"/>
              </w:rPr>
              <w:t>Adresa nevladine organizacije</w:t>
            </w:r>
            <w:r w:rsidR="00A94B3C" w:rsidRPr="009976C2">
              <w:rPr>
                <w:rFonts w:ascii="Arial" w:hAnsi="Arial" w:cs="Arial"/>
                <w:b/>
                <w:bCs/>
                <w:lang w:val="sr-Latn-CS"/>
              </w:rPr>
              <w:t>: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975336" w:rsidRPr="009976C2" w:rsidRDefault="00975336" w:rsidP="00D07DC8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975336" w:rsidRPr="009976C2" w:rsidTr="00ED6362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91293" w:rsidRPr="009976C2" w:rsidRDefault="00D91293" w:rsidP="00D91293">
            <w:pPr>
              <w:rPr>
                <w:rFonts w:ascii="Arial" w:hAnsi="Arial" w:cs="Arial"/>
                <w:b/>
                <w:bCs/>
                <w:lang w:val="sr-Latn-CS"/>
              </w:rPr>
            </w:pPr>
            <w:r w:rsidRPr="009976C2">
              <w:rPr>
                <w:rFonts w:ascii="Arial" w:hAnsi="Arial" w:cs="Arial"/>
                <w:b/>
                <w:bCs/>
                <w:lang w:val="sr-Latn-CS"/>
              </w:rPr>
              <w:t>E-mail adresa nevladine organizacije</w:t>
            </w:r>
            <w:r w:rsidR="00A94B3C" w:rsidRPr="009976C2">
              <w:rPr>
                <w:rFonts w:ascii="Arial" w:hAnsi="Arial" w:cs="Arial"/>
                <w:b/>
                <w:bCs/>
                <w:lang w:val="sr-Latn-CS"/>
              </w:rPr>
              <w:t>:</w:t>
            </w:r>
          </w:p>
          <w:p w:rsidR="00975336" w:rsidRPr="009976C2" w:rsidRDefault="00975336" w:rsidP="00D07DC8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5248" w:type="dxa"/>
            <w:shd w:val="clear" w:color="auto" w:fill="C6D9F1" w:themeFill="text2" w:themeFillTint="33"/>
          </w:tcPr>
          <w:p w:rsidR="00975336" w:rsidRPr="009976C2" w:rsidRDefault="00975336" w:rsidP="00D07DC8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D07DC8" w:rsidRPr="009976C2" w:rsidTr="00ED6362">
        <w:trPr>
          <w:trHeight w:val="753"/>
        </w:trPr>
        <w:tc>
          <w:tcPr>
            <w:tcW w:w="5169" w:type="dxa"/>
            <w:shd w:val="clear" w:color="auto" w:fill="C6D9F1" w:themeFill="text2" w:themeFillTint="33"/>
          </w:tcPr>
          <w:p w:rsidR="00D07DC8" w:rsidRPr="009976C2" w:rsidRDefault="00D07DC8" w:rsidP="00C359F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9976C2">
              <w:rPr>
                <w:rFonts w:ascii="Arial" w:hAnsi="Arial" w:cs="Arial"/>
                <w:b/>
                <w:bCs/>
                <w:lang w:val="sr-Latn-CS"/>
              </w:rPr>
              <w:t>Ime i prezime</w:t>
            </w:r>
            <w:r w:rsidR="00C359F1" w:rsidRPr="009976C2">
              <w:rPr>
                <w:rFonts w:ascii="Arial" w:hAnsi="Arial" w:cs="Arial"/>
                <w:b/>
                <w:bCs/>
                <w:lang w:val="sr-Latn-CS"/>
              </w:rPr>
              <w:t xml:space="preserve"> predstavni</w:t>
            </w:r>
            <w:r w:rsidR="00767C62" w:rsidRPr="009976C2">
              <w:rPr>
                <w:rFonts w:ascii="Arial" w:hAnsi="Arial" w:cs="Arial"/>
                <w:b/>
                <w:bCs/>
                <w:lang w:val="sr-Latn-CS"/>
              </w:rPr>
              <w:t>ce/</w:t>
            </w:r>
            <w:r w:rsidR="00C359F1" w:rsidRPr="009976C2">
              <w:rPr>
                <w:rFonts w:ascii="Arial" w:hAnsi="Arial" w:cs="Arial"/>
                <w:b/>
                <w:bCs/>
                <w:lang w:val="sr-Latn-CS"/>
              </w:rPr>
              <w:t>ka NVO koji će biti nosilac aktivnosti</w:t>
            </w:r>
            <w:r w:rsidR="00A94B3C" w:rsidRPr="009976C2">
              <w:rPr>
                <w:rFonts w:ascii="Arial" w:hAnsi="Arial" w:cs="Arial"/>
                <w:b/>
                <w:bCs/>
                <w:lang w:val="sr-Latn-CS"/>
              </w:rPr>
              <w:t>: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D07DC8" w:rsidRPr="009976C2" w:rsidRDefault="00D07DC8" w:rsidP="00D07DC8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D07DC8" w:rsidRPr="009976C2" w:rsidTr="00ED6362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975CFB" w:rsidRPr="009976C2" w:rsidRDefault="00975CFB" w:rsidP="00D07DC8">
            <w:pPr>
              <w:rPr>
                <w:rFonts w:ascii="Arial" w:hAnsi="Arial" w:cs="Arial"/>
                <w:b/>
              </w:rPr>
            </w:pPr>
          </w:p>
          <w:p w:rsidR="00D07DC8" w:rsidRPr="009976C2" w:rsidRDefault="00C359F1" w:rsidP="00D07DC8">
            <w:pPr>
              <w:rPr>
                <w:rFonts w:ascii="Arial" w:hAnsi="Arial" w:cs="Arial"/>
                <w:b/>
                <w:bCs/>
                <w:lang w:val="sr-Latn-CS"/>
              </w:rPr>
            </w:pPr>
            <w:r w:rsidRPr="009976C2">
              <w:rPr>
                <w:rFonts w:ascii="Arial" w:hAnsi="Arial" w:cs="Arial"/>
                <w:b/>
              </w:rPr>
              <w:t>Kontakt telefon predstavni</w:t>
            </w:r>
            <w:r w:rsidR="00767C62" w:rsidRPr="009976C2">
              <w:rPr>
                <w:rFonts w:ascii="Arial" w:hAnsi="Arial" w:cs="Arial"/>
                <w:b/>
              </w:rPr>
              <w:t>ce/</w:t>
            </w:r>
            <w:r w:rsidRPr="009976C2">
              <w:rPr>
                <w:rFonts w:ascii="Arial" w:hAnsi="Arial" w:cs="Arial"/>
                <w:b/>
              </w:rPr>
              <w:t>ka NVO koji će biti nosilac aktivnosti</w:t>
            </w:r>
            <w:r w:rsidR="00A94B3C" w:rsidRPr="009976C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D07DC8" w:rsidRPr="009976C2" w:rsidRDefault="00D07DC8" w:rsidP="00D07DC8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C359F1" w:rsidRPr="009976C2" w:rsidTr="00ED6362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975CFB" w:rsidRPr="009976C2" w:rsidRDefault="00975CFB" w:rsidP="00C359F1">
            <w:pPr>
              <w:rPr>
                <w:rFonts w:ascii="Arial" w:hAnsi="Arial" w:cs="Arial"/>
                <w:b/>
              </w:rPr>
            </w:pPr>
          </w:p>
          <w:p w:rsidR="00C359F1" w:rsidRPr="009976C2" w:rsidRDefault="006E3993" w:rsidP="00C359F1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B75036" w:rsidRPr="009976C2">
              <w:rPr>
                <w:rFonts w:ascii="Arial" w:hAnsi="Arial" w:cs="Arial"/>
                <w:b/>
              </w:rPr>
              <w:t>opis</w:t>
            </w:r>
            <w:proofErr w:type="spellEnd"/>
            <w:r w:rsidR="00B75036" w:rsidRPr="009976C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B75036" w:rsidRPr="009976C2">
              <w:rPr>
                <w:rFonts w:ascii="Arial" w:hAnsi="Arial" w:cs="Arial"/>
                <w:b/>
              </w:rPr>
              <w:t>predložene</w:t>
            </w:r>
            <w:proofErr w:type="spellEnd"/>
            <w:r w:rsidR="00C359F1" w:rsidRPr="009976C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59F1" w:rsidRPr="009976C2">
              <w:rPr>
                <w:rFonts w:ascii="Arial" w:hAnsi="Arial" w:cs="Arial"/>
                <w:b/>
              </w:rPr>
              <w:t>aktivnost</w:t>
            </w:r>
            <w:r w:rsidR="00B75036" w:rsidRPr="009976C2">
              <w:rPr>
                <w:rFonts w:ascii="Arial" w:hAnsi="Arial" w:cs="Arial"/>
                <w:b/>
              </w:rPr>
              <w:t>i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operativni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cilj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mjera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r w:rsidR="00C359F1" w:rsidRPr="009976C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59F1" w:rsidRPr="009976C2">
              <w:rPr>
                <w:rFonts w:ascii="Arial" w:hAnsi="Arial" w:cs="Arial"/>
                <w:b/>
              </w:rPr>
              <w:t>i</w:t>
            </w:r>
            <w:proofErr w:type="spellEnd"/>
            <w:r w:rsidR="00C359F1" w:rsidRPr="009976C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359F1" w:rsidRPr="009976C2">
              <w:rPr>
                <w:rFonts w:ascii="Arial" w:hAnsi="Arial" w:cs="Arial"/>
                <w:b/>
              </w:rPr>
              <w:t>budžet</w:t>
            </w:r>
            <w:proofErr w:type="spellEnd"/>
            <w:r w:rsidR="00C359F1" w:rsidRPr="009976C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C359F1" w:rsidRPr="009976C2" w:rsidRDefault="00C359F1" w:rsidP="00D07DC8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D07DC8" w:rsidRPr="009976C2" w:rsidTr="00ED6362">
        <w:trPr>
          <w:trHeight w:val="753"/>
        </w:trPr>
        <w:tc>
          <w:tcPr>
            <w:tcW w:w="5169" w:type="dxa"/>
            <w:shd w:val="clear" w:color="auto" w:fill="C6D9F1" w:themeFill="text2" w:themeFillTint="33"/>
          </w:tcPr>
          <w:p w:rsidR="00A77648" w:rsidRPr="009976C2" w:rsidRDefault="00C359F1" w:rsidP="00D07DC8">
            <w:pPr>
              <w:rPr>
                <w:rFonts w:ascii="Arial" w:hAnsi="Arial" w:cs="Arial"/>
                <w:b/>
              </w:rPr>
            </w:pPr>
            <w:r w:rsidRPr="009976C2">
              <w:rPr>
                <w:rFonts w:ascii="Arial" w:hAnsi="Arial" w:cs="Arial"/>
                <w:b/>
                <w:lang w:val="hr-HR"/>
              </w:rPr>
              <w:t xml:space="preserve">Relevantno iskustvo, znanje i vještine </w:t>
            </w:r>
            <w:r w:rsidRPr="009976C2">
              <w:rPr>
                <w:rFonts w:ascii="Arial" w:hAnsi="Arial" w:cs="Arial"/>
                <w:b/>
              </w:rPr>
              <w:t xml:space="preserve"> predstavni</w:t>
            </w:r>
            <w:r w:rsidR="00767C62" w:rsidRPr="009976C2">
              <w:rPr>
                <w:rFonts w:ascii="Arial" w:hAnsi="Arial" w:cs="Arial"/>
                <w:b/>
              </w:rPr>
              <w:t>ce/</w:t>
            </w:r>
            <w:r w:rsidRPr="009976C2">
              <w:rPr>
                <w:rFonts w:ascii="Arial" w:hAnsi="Arial" w:cs="Arial"/>
                <w:b/>
              </w:rPr>
              <w:t>ka NVO koji će biti nosilac aktivnosti, za realizaciju aktivnosti</w:t>
            </w:r>
            <w:r w:rsidR="00B75036" w:rsidRPr="009976C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D07DC8" w:rsidRPr="009976C2" w:rsidRDefault="00D07DC8" w:rsidP="00D07DC8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A81917" w:rsidRPr="009976C2" w:rsidTr="006B38D4">
        <w:trPr>
          <w:trHeight w:val="2345"/>
        </w:trPr>
        <w:tc>
          <w:tcPr>
            <w:tcW w:w="10417" w:type="dxa"/>
            <w:gridSpan w:val="2"/>
            <w:shd w:val="clear" w:color="auto" w:fill="C6D9F1" w:themeFill="text2" w:themeFillTint="33"/>
          </w:tcPr>
          <w:p w:rsidR="00A81917" w:rsidRPr="009976C2" w:rsidRDefault="00A81917" w:rsidP="006B38D4">
            <w:pPr>
              <w:rPr>
                <w:rFonts w:ascii="Arial" w:hAnsi="Arial" w:cs="Arial"/>
                <w:b/>
              </w:rPr>
            </w:pPr>
            <w:r w:rsidRPr="009976C2">
              <w:rPr>
                <w:rFonts w:ascii="Arial" w:hAnsi="Arial" w:cs="Arial"/>
                <w:b/>
              </w:rPr>
              <w:t>Način ostvarivanja predložene aktivnosti (ideja za realizaciju aktiv</w:t>
            </w:r>
            <w:r w:rsidR="00B75036" w:rsidRPr="009976C2">
              <w:rPr>
                <w:rFonts w:ascii="Arial" w:hAnsi="Arial" w:cs="Arial"/>
                <w:b/>
              </w:rPr>
              <w:t>nosti, očekivani broj učesnika</w:t>
            </w:r>
            <w:r w:rsidR="00037E81" w:rsidRPr="009976C2">
              <w:rPr>
                <w:rFonts w:ascii="Arial" w:hAnsi="Arial" w:cs="Arial"/>
                <w:b/>
              </w:rPr>
              <w:t xml:space="preserve">, </w:t>
            </w:r>
            <w:r w:rsidR="00D73B01" w:rsidRPr="009976C2">
              <w:rPr>
                <w:rFonts w:ascii="Arial" w:hAnsi="Arial" w:cs="Arial"/>
                <w:b/>
              </w:rPr>
              <w:t xml:space="preserve">uključenost ranjivih grupa, </w:t>
            </w:r>
            <w:r w:rsidR="00037E81" w:rsidRPr="009976C2">
              <w:rPr>
                <w:rFonts w:ascii="Arial" w:hAnsi="Arial" w:cs="Arial"/>
                <w:b/>
              </w:rPr>
              <w:t>prijedlog predavača</w:t>
            </w:r>
            <w:r w:rsidR="007746E0" w:rsidRPr="009976C2">
              <w:rPr>
                <w:rFonts w:ascii="Arial" w:hAnsi="Arial" w:cs="Arial"/>
                <w:b/>
              </w:rPr>
              <w:t xml:space="preserve"> ukoliko ga ima</w:t>
            </w:r>
            <w:r w:rsidRPr="009976C2">
              <w:rPr>
                <w:rFonts w:ascii="Arial" w:hAnsi="Arial" w:cs="Arial"/>
                <w:b/>
              </w:rPr>
              <w:t>)</w:t>
            </w:r>
          </w:p>
          <w:p w:rsidR="00A81917" w:rsidRPr="009976C2" w:rsidRDefault="00A81917" w:rsidP="006B38D4">
            <w:pPr>
              <w:rPr>
                <w:rFonts w:ascii="Arial" w:hAnsi="Arial" w:cs="Arial"/>
                <w:b/>
              </w:rPr>
            </w:pPr>
          </w:p>
          <w:p w:rsidR="00A81917" w:rsidRPr="009976C2" w:rsidRDefault="00A81917" w:rsidP="006B38D4">
            <w:pPr>
              <w:rPr>
                <w:rFonts w:ascii="Arial" w:hAnsi="Arial" w:cs="Arial"/>
                <w:b/>
              </w:rPr>
            </w:pPr>
          </w:p>
          <w:p w:rsidR="00A81917" w:rsidRPr="009976C2" w:rsidRDefault="00A81917" w:rsidP="006B38D4">
            <w:pPr>
              <w:rPr>
                <w:rFonts w:ascii="Arial" w:hAnsi="Arial" w:cs="Arial"/>
                <w:b/>
              </w:rPr>
            </w:pPr>
          </w:p>
          <w:p w:rsidR="00A81917" w:rsidRPr="009976C2" w:rsidRDefault="00A81917" w:rsidP="006B38D4">
            <w:pPr>
              <w:rPr>
                <w:rFonts w:ascii="Arial" w:hAnsi="Arial" w:cs="Arial"/>
                <w:b/>
              </w:rPr>
            </w:pPr>
          </w:p>
          <w:p w:rsidR="00A81917" w:rsidRPr="009976C2" w:rsidRDefault="00A81917" w:rsidP="006B38D4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</w:tbl>
    <w:p w:rsidR="00E75DE0" w:rsidRPr="009976C2" w:rsidRDefault="00E75DE0" w:rsidP="009C5690">
      <w:pPr>
        <w:jc w:val="both"/>
        <w:rPr>
          <w:rFonts w:ascii="Arial" w:hAnsi="Arial" w:cs="Arial"/>
          <w:b/>
        </w:rPr>
      </w:pPr>
    </w:p>
    <w:p w:rsidR="007A0872" w:rsidRPr="009976C2" w:rsidRDefault="007A0872" w:rsidP="00261BC1">
      <w:pPr>
        <w:pStyle w:val="1tekst"/>
        <w:tabs>
          <w:tab w:val="left" w:pos="270"/>
        </w:tabs>
        <w:ind w:left="0" w:right="-3" w:firstLine="0"/>
        <w:rPr>
          <w:rFonts w:eastAsia="Calibri"/>
          <w:sz w:val="24"/>
          <w:szCs w:val="24"/>
        </w:rPr>
      </w:pPr>
    </w:p>
    <w:p w:rsidR="00261BC1" w:rsidRPr="009976C2" w:rsidRDefault="00261BC1" w:rsidP="00261BC1">
      <w:pPr>
        <w:pStyle w:val="1tekst"/>
        <w:tabs>
          <w:tab w:val="left" w:pos="270"/>
        </w:tabs>
        <w:ind w:left="0" w:right="-3" w:firstLine="0"/>
        <w:rPr>
          <w:b/>
          <w:iCs/>
          <w:sz w:val="24"/>
          <w:szCs w:val="24"/>
        </w:rPr>
      </w:pPr>
      <w:r w:rsidRPr="009976C2">
        <w:rPr>
          <w:b/>
          <w:iCs/>
          <w:sz w:val="24"/>
          <w:szCs w:val="24"/>
        </w:rPr>
        <w:t xml:space="preserve">Pod punom materijalnom i krivičnom odgovornošću izjavljujem da su gore navedeni podaci istiniti. </w:t>
      </w:r>
    </w:p>
    <w:p w:rsidR="00261BC1" w:rsidRPr="009976C2" w:rsidRDefault="00261BC1" w:rsidP="00261BC1">
      <w:pPr>
        <w:pStyle w:val="1tekst"/>
        <w:tabs>
          <w:tab w:val="left" w:pos="270"/>
        </w:tabs>
        <w:ind w:left="0" w:right="-3" w:firstLine="0"/>
        <w:rPr>
          <w:b/>
          <w:iCs/>
          <w:sz w:val="24"/>
          <w:szCs w:val="24"/>
        </w:rPr>
      </w:pPr>
    </w:p>
    <w:p w:rsidR="009C5690" w:rsidRPr="009976C2" w:rsidRDefault="009C5690" w:rsidP="009C5690">
      <w:pPr>
        <w:jc w:val="both"/>
        <w:rPr>
          <w:rFonts w:ascii="Arial" w:hAnsi="Arial" w:cs="Arial"/>
        </w:rPr>
      </w:pPr>
    </w:p>
    <w:p w:rsidR="00261BC1" w:rsidRPr="009976C2" w:rsidRDefault="00261BC1" w:rsidP="009C5690">
      <w:pPr>
        <w:jc w:val="both"/>
        <w:rPr>
          <w:rFonts w:ascii="Arial" w:hAnsi="Arial" w:cs="Arial"/>
        </w:rPr>
      </w:pPr>
      <w:r w:rsidRPr="009976C2">
        <w:rPr>
          <w:rFonts w:ascii="Arial" w:hAnsi="Arial" w:cs="Arial"/>
        </w:rPr>
        <w:t>Podgorica,                                            Svojeručni potpis ovlašćenog lica NVO</w:t>
      </w:r>
    </w:p>
    <w:p w:rsidR="00A27C0C" w:rsidRPr="009976C2" w:rsidRDefault="00A27C0C" w:rsidP="009C5690">
      <w:pPr>
        <w:jc w:val="both"/>
        <w:rPr>
          <w:rFonts w:ascii="Arial" w:hAnsi="Arial" w:cs="Arial"/>
        </w:rPr>
      </w:pPr>
    </w:p>
    <w:p w:rsidR="00261BC1" w:rsidRPr="009976C2" w:rsidRDefault="00261BC1" w:rsidP="009C5690">
      <w:pPr>
        <w:jc w:val="both"/>
        <w:rPr>
          <w:rFonts w:ascii="Arial" w:hAnsi="Arial" w:cs="Arial"/>
        </w:rPr>
      </w:pPr>
      <w:r w:rsidRPr="009976C2">
        <w:rPr>
          <w:rFonts w:ascii="Arial" w:hAnsi="Arial" w:cs="Arial"/>
        </w:rPr>
        <w:t xml:space="preserve">_________________.godine </w:t>
      </w:r>
      <w:r w:rsidR="00A27C0C" w:rsidRPr="009976C2">
        <w:rPr>
          <w:rFonts w:ascii="Arial" w:hAnsi="Arial" w:cs="Arial"/>
        </w:rPr>
        <w:t xml:space="preserve">    </w:t>
      </w:r>
      <w:r w:rsidRPr="009976C2">
        <w:rPr>
          <w:rFonts w:ascii="Arial" w:hAnsi="Arial" w:cs="Arial"/>
        </w:rPr>
        <w:t>M.P.      ___</w:t>
      </w:r>
      <w:r w:rsidR="00A27C0C" w:rsidRPr="009976C2">
        <w:rPr>
          <w:rFonts w:ascii="Arial" w:hAnsi="Arial" w:cs="Arial"/>
        </w:rPr>
        <w:t>___________________________</w:t>
      </w:r>
    </w:p>
    <w:p w:rsidR="004800E5" w:rsidRPr="009976C2" w:rsidRDefault="004800E5" w:rsidP="009C5690">
      <w:pPr>
        <w:jc w:val="both"/>
        <w:rPr>
          <w:rFonts w:ascii="Arial" w:hAnsi="Arial" w:cs="Arial"/>
        </w:rPr>
      </w:pPr>
    </w:p>
    <w:p w:rsidR="009976C2" w:rsidRPr="009976C2" w:rsidRDefault="009976C2" w:rsidP="00636425">
      <w:pPr>
        <w:tabs>
          <w:tab w:val="left" w:pos="2312"/>
        </w:tabs>
        <w:rPr>
          <w:rFonts w:ascii="Arial" w:hAnsi="Arial" w:cs="Arial"/>
          <w:b/>
          <w:lang w:val="sr-Latn-CS"/>
        </w:rPr>
      </w:pPr>
    </w:p>
    <w:p w:rsidR="009976C2" w:rsidRPr="009976C2" w:rsidRDefault="009976C2" w:rsidP="00636425">
      <w:pPr>
        <w:tabs>
          <w:tab w:val="left" w:pos="2312"/>
        </w:tabs>
        <w:rPr>
          <w:rFonts w:ascii="Arial" w:hAnsi="Arial" w:cs="Arial"/>
          <w:b/>
          <w:lang w:val="sr-Latn-CS"/>
        </w:rPr>
      </w:pPr>
    </w:p>
    <w:p w:rsidR="00196E50" w:rsidRDefault="00196E50" w:rsidP="004800E5">
      <w:pPr>
        <w:tabs>
          <w:tab w:val="left" w:pos="2312"/>
        </w:tabs>
        <w:jc w:val="center"/>
        <w:rPr>
          <w:rFonts w:ascii="Arial" w:hAnsi="Arial" w:cs="Arial"/>
          <w:b/>
          <w:lang w:val="sr-Latn-CS"/>
        </w:rPr>
      </w:pPr>
    </w:p>
    <w:p w:rsidR="004800E5" w:rsidRPr="009976C2" w:rsidRDefault="004800E5" w:rsidP="004800E5">
      <w:pPr>
        <w:tabs>
          <w:tab w:val="left" w:pos="2312"/>
        </w:tabs>
        <w:jc w:val="center"/>
        <w:rPr>
          <w:rFonts w:ascii="Arial" w:hAnsi="Arial" w:cs="Arial"/>
          <w:b/>
          <w:lang w:val="sr-Latn-CS"/>
        </w:rPr>
      </w:pPr>
      <w:r w:rsidRPr="009976C2">
        <w:rPr>
          <w:rFonts w:ascii="Arial" w:hAnsi="Arial" w:cs="Arial"/>
          <w:b/>
          <w:lang w:val="sr-Latn-CS"/>
        </w:rPr>
        <w:t>BODOVNA LISTA</w:t>
      </w:r>
    </w:p>
    <w:p w:rsidR="004800E5" w:rsidRPr="009976C2" w:rsidRDefault="004800E5" w:rsidP="004800E5">
      <w:pPr>
        <w:tabs>
          <w:tab w:val="left" w:pos="2312"/>
        </w:tabs>
        <w:jc w:val="center"/>
        <w:rPr>
          <w:rFonts w:ascii="Arial" w:hAnsi="Arial" w:cs="Arial"/>
          <w:b/>
        </w:rPr>
      </w:pPr>
      <w:r w:rsidRPr="009976C2">
        <w:rPr>
          <w:rFonts w:ascii="Arial" w:hAnsi="Arial" w:cs="Arial"/>
          <w:b/>
          <w:lang w:val="sr-Latn-CS"/>
        </w:rPr>
        <w:t xml:space="preserve">za </w:t>
      </w:r>
      <w:r w:rsidR="00861A25">
        <w:rPr>
          <w:rFonts w:ascii="Arial" w:hAnsi="Arial" w:cs="Arial"/>
          <w:b/>
          <w:lang w:val="sr-Latn-CS"/>
        </w:rPr>
        <w:t xml:space="preserve">Drugi </w:t>
      </w:r>
      <w:r w:rsidRPr="009976C2">
        <w:rPr>
          <w:rFonts w:ascii="Arial" w:hAnsi="Arial" w:cs="Arial"/>
          <w:b/>
          <w:lang w:val="sr-Latn-CS"/>
        </w:rPr>
        <w:t>Javni poziv</w:t>
      </w:r>
      <w:r w:rsidRPr="009976C2">
        <w:rPr>
          <w:rFonts w:ascii="Arial" w:hAnsi="Arial" w:cs="Arial"/>
          <w:b/>
        </w:rPr>
        <w:t xml:space="preserve"> nevladinim organizacijama</w:t>
      </w:r>
    </w:p>
    <w:p w:rsidR="004800E5" w:rsidRPr="009976C2" w:rsidRDefault="004800E5" w:rsidP="004800E5">
      <w:pPr>
        <w:tabs>
          <w:tab w:val="left" w:pos="2312"/>
        </w:tabs>
        <w:jc w:val="center"/>
        <w:rPr>
          <w:rFonts w:ascii="Arial" w:hAnsi="Arial" w:cs="Arial"/>
          <w:b/>
        </w:rPr>
      </w:pPr>
      <w:proofErr w:type="gramStart"/>
      <w:r w:rsidRPr="009976C2">
        <w:rPr>
          <w:rFonts w:ascii="Arial" w:hAnsi="Arial" w:cs="Arial"/>
          <w:b/>
        </w:rPr>
        <w:t>za</w:t>
      </w:r>
      <w:proofErr w:type="gramEnd"/>
      <w:r w:rsidRPr="009976C2">
        <w:rPr>
          <w:rFonts w:ascii="Arial" w:hAnsi="Arial" w:cs="Arial"/>
          <w:b/>
        </w:rPr>
        <w:t xml:space="preserve"> </w:t>
      </w:r>
      <w:proofErr w:type="spellStart"/>
      <w:r w:rsidRPr="009976C2">
        <w:rPr>
          <w:rFonts w:ascii="Arial" w:hAnsi="Arial" w:cs="Arial"/>
          <w:b/>
        </w:rPr>
        <w:t>predlaganje</w:t>
      </w:r>
      <w:proofErr w:type="spellEnd"/>
      <w:r w:rsidRPr="009976C2">
        <w:rPr>
          <w:rFonts w:ascii="Arial" w:hAnsi="Arial" w:cs="Arial"/>
          <w:b/>
        </w:rPr>
        <w:t xml:space="preserve"> </w:t>
      </w:r>
      <w:proofErr w:type="spellStart"/>
      <w:r w:rsidRPr="009976C2">
        <w:rPr>
          <w:rFonts w:ascii="Arial" w:hAnsi="Arial" w:cs="Arial"/>
          <w:b/>
        </w:rPr>
        <w:t>aktivnosti</w:t>
      </w:r>
      <w:proofErr w:type="spellEnd"/>
      <w:r w:rsidRPr="009976C2">
        <w:rPr>
          <w:rFonts w:ascii="Arial" w:hAnsi="Arial" w:cs="Arial"/>
          <w:b/>
        </w:rPr>
        <w:t xml:space="preserve"> </w:t>
      </w:r>
      <w:proofErr w:type="spellStart"/>
      <w:r w:rsidRPr="009976C2">
        <w:rPr>
          <w:rFonts w:ascii="Arial" w:hAnsi="Arial" w:cs="Arial"/>
          <w:b/>
        </w:rPr>
        <w:t>povodom</w:t>
      </w:r>
      <w:proofErr w:type="spellEnd"/>
      <w:r w:rsidRPr="009976C2">
        <w:rPr>
          <w:rFonts w:ascii="Arial" w:hAnsi="Arial" w:cs="Arial"/>
          <w:b/>
        </w:rPr>
        <w:t xml:space="preserve"> </w:t>
      </w:r>
      <w:proofErr w:type="spellStart"/>
      <w:r w:rsidRPr="009976C2">
        <w:rPr>
          <w:rFonts w:ascii="Arial" w:hAnsi="Arial" w:cs="Arial"/>
          <w:b/>
        </w:rPr>
        <w:t>realizacije</w:t>
      </w:r>
      <w:proofErr w:type="spellEnd"/>
      <w:r w:rsidRPr="009976C2">
        <w:rPr>
          <w:rFonts w:ascii="Arial" w:hAnsi="Arial" w:cs="Arial"/>
          <w:b/>
        </w:rPr>
        <w:t xml:space="preserve"> </w:t>
      </w:r>
      <w:proofErr w:type="spellStart"/>
      <w:r w:rsidRPr="009976C2">
        <w:rPr>
          <w:rFonts w:ascii="Arial" w:hAnsi="Arial" w:cs="Arial"/>
          <w:b/>
        </w:rPr>
        <w:t>Lokalnog</w:t>
      </w:r>
      <w:proofErr w:type="spellEnd"/>
      <w:r w:rsidRPr="009976C2">
        <w:rPr>
          <w:rFonts w:ascii="Arial" w:hAnsi="Arial" w:cs="Arial"/>
          <w:b/>
        </w:rPr>
        <w:t xml:space="preserve"> </w:t>
      </w:r>
      <w:proofErr w:type="spellStart"/>
      <w:r w:rsidRPr="009976C2">
        <w:rPr>
          <w:rFonts w:ascii="Arial" w:hAnsi="Arial" w:cs="Arial"/>
          <w:b/>
        </w:rPr>
        <w:t>akcionog</w:t>
      </w:r>
      <w:proofErr w:type="spellEnd"/>
      <w:r w:rsidRPr="009976C2">
        <w:rPr>
          <w:rFonts w:ascii="Arial" w:hAnsi="Arial" w:cs="Arial"/>
          <w:b/>
        </w:rPr>
        <w:t xml:space="preserve"> </w:t>
      </w:r>
      <w:proofErr w:type="spellStart"/>
      <w:r w:rsidRPr="009976C2">
        <w:rPr>
          <w:rFonts w:ascii="Arial" w:hAnsi="Arial" w:cs="Arial"/>
          <w:b/>
        </w:rPr>
        <w:t>plana</w:t>
      </w:r>
      <w:proofErr w:type="spellEnd"/>
      <w:r w:rsidRPr="009976C2">
        <w:rPr>
          <w:rFonts w:ascii="Arial" w:hAnsi="Arial" w:cs="Arial"/>
          <w:b/>
        </w:rPr>
        <w:t xml:space="preserve"> za mlade za 2024. godinu</w:t>
      </w:r>
    </w:p>
    <w:p w:rsidR="004800E5" w:rsidRPr="009976C2" w:rsidRDefault="004800E5" w:rsidP="004800E5">
      <w:pPr>
        <w:rPr>
          <w:rFonts w:ascii="Arial" w:hAnsi="Arial" w:cs="Arial"/>
        </w:rPr>
      </w:pPr>
      <w:r w:rsidRPr="009976C2">
        <w:rPr>
          <w:rFonts w:ascii="Arial" w:hAnsi="Arial" w:cs="Arial"/>
        </w:rPr>
        <w:t xml:space="preserve">                                                                                                                                           </w:t>
      </w:r>
    </w:p>
    <w:p w:rsidR="004800E5" w:rsidRPr="009976C2" w:rsidRDefault="004800E5" w:rsidP="004800E5">
      <w:pPr>
        <w:rPr>
          <w:rFonts w:ascii="Arial" w:hAnsi="Arial" w:cs="Arial"/>
        </w:rPr>
      </w:pPr>
      <w:r w:rsidRPr="009976C2">
        <w:rPr>
          <w:rFonts w:ascii="Arial" w:hAnsi="Arial" w:cs="Arial"/>
          <w:b/>
        </w:rPr>
        <w:t>Naziv NVO</w:t>
      </w:r>
      <w:r w:rsidRPr="009976C2">
        <w:rPr>
          <w:rFonts w:ascii="Arial" w:hAnsi="Arial" w:cs="Arial"/>
        </w:rPr>
        <w:t>:___________________________________________________</w:t>
      </w:r>
    </w:p>
    <w:p w:rsidR="004800E5" w:rsidRPr="009976C2" w:rsidRDefault="004800E5" w:rsidP="004800E5">
      <w:pPr>
        <w:rPr>
          <w:rFonts w:ascii="Arial" w:hAnsi="Arial" w:cs="Arial"/>
        </w:rPr>
      </w:pPr>
      <w:r w:rsidRPr="009976C2">
        <w:rPr>
          <w:rFonts w:ascii="Arial" w:hAnsi="Arial" w:cs="Arial"/>
          <w:b/>
        </w:rPr>
        <w:t>Naziv predožen</w:t>
      </w:r>
      <w:r w:rsidR="00C70317" w:rsidRPr="009976C2">
        <w:rPr>
          <w:rFonts w:ascii="Arial" w:hAnsi="Arial" w:cs="Arial"/>
          <w:b/>
        </w:rPr>
        <w:t xml:space="preserve">e aktivnosti (operativni cilj i </w:t>
      </w:r>
      <w:r w:rsidRPr="009976C2">
        <w:rPr>
          <w:rFonts w:ascii="Arial" w:hAnsi="Arial" w:cs="Arial"/>
          <w:b/>
        </w:rPr>
        <w:t>mjera)</w:t>
      </w:r>
      <w:r w:rsidRPr="009976C2">
        <w:rPr>
          <w:rFonts w:ascii="Arial" w:hAnsi="Arial" w:cs="Arial"/>
        </w:rPr>
        <w:t>:______________________________________</w:t>
      </w:r>
    </w:p>
    <w:p w:rsidR="00C43CB6" w:rsidRPr="009976C2" w:rsidRDefault="00C43CB6" w:rsidP="004800E5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56"/>
        <w:tblW w:w="9895" w:type="dxa"/>
        <w:tblLook w:val="04A0"/>
      </w:tblPr>
      <w:tblGrid>
        <w:gridCol w:w="6145"/>
        <w:gridCol w:w="687"/>
        <w:gridCol w:w="690"/>
        <w:gridCol w:w="724"/>
        <w:gridCol w:w="1637"/>
        <w:gridCol w:w="12"/>
      </w:tblGrid>
      <w:tr w:rsidR="007A0872" w:rsidRPr="009976C2" w:rsidTr="007A0872">
        <w:trPr>
          <w:trHeight w:val="521"/>
        </w:trPr>
        <w:tc>
          <w:tcPr>
            <w:tcW w:w="6145" w:type="dxa"/>
            <w:vMerge w:val="restart"/>
            <w:shd w:val="clear" w:color="auto" w:fill="C6D9F1" w:themeFill="text2" w:themeFillTint="33"/>
          </w:tcPr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FC08E9" w:rsidRDefault="00FC08E9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FC08E9" w:rsidRDefault="00FC08E9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976C2">
              <w:rPr>
                <w:rFonts w:ascii="Arial" w:hAnsi="Arial" w:cs="Arial"/>
                <w:b/>
                <w:lang w:val="hr-HR"/>
              </w:rPr>
              <w:t>Kriterijumi za bodovanje</w:t>
            </w:r>
          </w:p>
        </w:tc>
        <w:tc>
          <w:tcPr>
            <w:tcW w:w="3750" w:type="dxa"/>
            <w:gridSpan w:val="5"/>
            <w:shd w:val="clear" w:color="auto" w:fill="C6D9F1" w:themeFill="text2" w:themeFillTint="33"/>
          </w:tcPr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976C2">
              <w:rPr>
                <w:rFonts w:ascii="Arial" w:hAnsi="Arial" w:cs="Arial"/>
                <w:b/>
                <w:lang w:val="hr-HR"/>
              </w:rPr>
              <w:t>Bodovanje Komisije</w:t>
            </w:r>
          </w:p>
        </w:tc>
      </w:tr>
      <w:tr w:rsidR="007A0872" w:rsidRPr="009976C2" w:rsidTr="007A0872">
        <w:trPr>
          <w:trHeight w:val="1200"/>
        </w:trPr>
        <w:tc>
          <w:tcPr>
            <w:tcW w:w="6145" w:type="dxa"/>
            <w:vMerge/>
            <w:shd w:val="clear" w:color="auto" w:fill="C6D9F1" w:themeFill="text2" w:themeFillTint="33"/>
          </w:tcPr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68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976C2">
              <w:rPr>
                <w:rFonts w:ascii="Arial" w:hAnsi="Arial" w:cs="Arial"/>
                <w:b/>
                <w:lang w:val="hr-HR"/>
              </w:rPr>
              <w:t>1</w:t>
            </w:r>
          </w:p>
        </w:tc>
        <w:tc>
          <w:tcPr>
            <w:tcW w:w="690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rPr>
                <w:rFonts w:ascii="Arial" w:hAnsi="Arial" w:cs="Arial"/>
                <w:b/>
                <w:lang w:val="hr-HR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976C2">
              <w:rPr>
                <w:rFonts w:ascii="Arial" w:hAnsi="Arial" w:cs="Arial"/>
                <w:b/>
                <w:lang w:val="hr-HR"/>
              </w:rPr>
              <w:t>2</w:t>
            </w:r>
          </w:p>
        </w:tc>
        <w:tc>
          <w:tcPr>
            <w:tcW w:w="724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976C2">
              <w:rPr>
                <w:rFonts w:ascii="Arial" w:hAnsi="Arial" w:cs="Arial"/>
                <w:b/>
                <w:lang w:val="hr-HR"/>
              </w:rPr>
              <w:t>3</w:t>
            </w:r>
          </w:p>
        </w:tc>
        <w:tc>
          <w:tcPr>
            <w:tcW w:w="1649" w:type="dxa"/>
            <w:gridSpan w:val="2"/>
            <w:shd w:val="clear" w:color="auto" w:fill="C6D9F1" w:themeFill="text2" w:themeFillTint="33"/>
          </w:tcPr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976C2">
              <w:rPr>
                <w:rFonts w:ascii="Arial" w:hAnsi="Arial" w:cs="Arial"/>
                <w:b/>
                <w:lang w:val="hr-HR"/>
              </w:rPr>
              <w:t>Ukupan broj bodova</w:t>
            </w:r>
          </w:p>
        </w:tc>
      </w:tr>
      <w:tr w:rsidR="007A0872" w:rsidRPr="009976C2" w:rsidTr="007A0872">
        <w:trPr>
          <w:gridAfter w:val="1"/>
          <w:wAfter w:w="12" w:type="dxa"/>
          <w:trHeight w:val="1449"/>
        </w:trPr>
        <w:tc>
          <w:tcPr>
            <w:tcW w:w="6145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tabs>
                <w:tab w:val="right" w:pos="4412"/>
              </w:tabs>
              <w:rPr>
                <w:rFonts w:ascii="Arial" w:hAnsi="Arial" w:cs="Arial"/>
                <w:bCs/>
                <w:lang w:val="sr-Latn-CS"/>
              </w:rPr>
            </w:pPr>
            <w:r w:rsidRPr="009976C2">
              <w:rPr>
                <w:rFonts w:ascii="Arial" w:hAnsi="Arial" w:cs="Arial"/>
                <w:b/>
                <w:bCs/>
                <w:lang w:val="sr-Latn-CS"/>
              </w:rPr>
              <w:t>Relevantnost predložene aktivnosti</w:t>
            </w:r>
            <w:r w:rsidRPr="009976C2">
              <w:rPr>
                <w:rFonts w:ascii="Arial" w:hAnsi="Arial" w:cs="Arial"/>
                <w:bCs/>
                <w:lang w:val="sr-Latn-CS"/>
              </w:rPr>
              <w:t xml:space="preserve"> </w:t>
            </w:r>
          </w:p>
          <w:p w:rsidR="007A0872" w:rsidRPr="009976C2" w:rsidRDefault="007A0872" w:rsidP="007A0872">
            <w:pPr>
              <w:tabs>
                <w:tab w:val="right" w:pos="4412"/>
              </w:tabs>
              <w:rPr>
                <w:rFonts w:ascii="Arial" w:hAnsi="Arial" w:cs="Arial"/>
                <w:bCs/>
                <w:lang w:val="sr-Latn-CS"/>
              </w:rPr>
            </w:pPr>
          </w:p>
          <w:p w:rsidR="007A0872" w:rsidRPr="009976C2" w:rsidRDefault="007A0872" w:rsidP="007A0872">
            <w:pPr>
              <w:tabs>
                <w:tab w:val="right" w:pos="4412"/>
              </w:tabs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9976C2">
              <w:rPr>
                <w:rFonts w:ascii="Arial" w:hAnsi="Arial" w:cs="Arial"/>
                <w:bCs/>
                <w:lang w:val="sr-Latn-CS"/>
              </w:rPr>
              <w:t>(Usklađenost sa ciljem i svrhom Javnog poziva, te sa operativnim ciljem i mjerama predviđenim LAPM-om)</w:t>
            </w:r>
            <w:r w:rsidRPr="009976C2">
              <w:rPr>
                <w:rFonts w:ascii="Arial" w:hAnsi="Arial" w:cs="Arial"/>
                <w:bCs/>
                <w:lang w:val="sr-Latn-CS"/>
              </w:rPr>
              <w:tab/>
            </w:r>
          </w:p>
        </w:tc>
        <w:tc>
          <w:tcPr>
            <w:tcW w:w="68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690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724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163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</w:tc>
      </w:tr>
      <w:tr w:rsidR="007A0872" w:rsidRPr="009976C2" w:rsidTr="007A0872">
        <w:trPr>
          <w:gridAfter w:val="1"/>
          <w:wAfter w:w="12" w:type="dxa"/>
          <w:trHeight w:val="1316"/>
        </w:trPr>
        <w:tc>
          <w:tcPr>
            <w:tcW w:w="6145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rPr>
                <w:rFonts w:ascii="Arial" w:hAnsi="Arial" w:cs="Arial"/>
                <w:b/>
              </w:rPr>
            </w:pPr>
            <w:r w:rsidRPr="009976C2">
              <w:rPr>
                <w:rFonts w:ascii="Arial" w:hAnsi="Arial" w:cs="Arial"/>
                <w:b/>
              </w:rPr>
              <w:t>Izvodljivost</w:t>
            </w:r>
          </w:p>
          <w:p w:rsidR="007A0872" w:rsidRPr="009976C2" w:rsidRDefault="007A0872" w:rsidP="007A0872">
            <w:pPr>
              <w:rPr>
                <w:rFonts w:ascii="Arial" w:hAnsi="Arial" w:cs="Arial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lang w:val="hr-HR"/>
              </w:rPr>
            </w:pPr>
            <w:r w:rsidRPr="009976C2">
              <w:rPr>
                <w:rFonts w:ascii="Arial" w:hAnsi="Arial" w:cs="Arial"/>
              </w:rPr>
              <w:t>(Prijedlog aktivnosti je jasan: konkretno obra</w:t>
            </w:r>
            <w:r w:rsidRPr="009976C2">
              <w:rPr>
                <w:rFonts w:ascii="Arial" w:hAnsi="Arial" w:cs="Arial"/>
                <w:lang w:val="hr-HR"/>
              </w:rPr>
              <w:t>zlaže metod ostvarivanja, realan je i ostvariv)</w:t>
            </w:r>
          </w:p>
        </w:tc>
        <w:tc>
          <w:tcPr>
            <w:tcW w:w="68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90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24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3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A0872" w:rsidRPr="009976C2" w:rsidTr="007A0872">
        <w:trPr>
          <w:gridAfter w:val="1"/>
          <w:wAfter w:w="12" w:type="dxa"/>
          <w:trHeight w:val="1173"/>
        </w:trPr>
        <w:tc>
          <w:tcPr>
            <w:tcW w:w="6145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rPr>
                <w:rFonts w:ascii="Arial" w:hAnsi="Arial" w:cs="Arial"/>
                <w:lang w:val="hr-HR"/>
              </w:rPr>
            </w:pPr>
            <w:r w:rsidRPr="009976C2">
              <w:rPr>
                <w:rFonts w:ascii="Arial" w:hAnsi="Arial" w:cs="Arial"/>
                <w:b/>
                <w:lang w:val="hr-HR"/>
              </w:rPr>
              <w:t>Relevantno iskustvo</w:t>
            </w:r>
          </w:p>
          <w:p w:rsidR="007A0872" w:rsidRPr="009976C2" w:rsidRDefault="007A0872" w:rsidP="007A0872">
            <w:pPr>
              <w:rPr>
                <w:rFonts w:ascii="Arial" w:hAnsi="Arial" w:cs="Arial"/>
                <w:lang w:val="hr-HR"/>
              </w:rPr>
            </w:pPr>
          </w:p>
          <w:p w:rsidR="007A0872" w:rsidRPr="009976C2" w:rsidRDefault="007A0872" w:rsidP="00767C62">
            <w:pPr>
              <w:rPr>
                <w:rFonts w:ascii="Arial" w:hAnsi="Arial" w:cs="Arial"/>
                <w:bCs/>
                <w:lang w:val="sr-Latn-CS"/>
              </w:rPr>
            </w:pPr>
            <w:r w:rsidRPr="009976C2">
              <w:rPr>
                <w:rFonts w:ascii="Arial" w:hAnsi="Arial" w:cs="Arial"/>
                <w:lang w:val="hr-HR"/>
              </w:rPr>
              <w:t>(Znanje i vještine predstavni</w:t>
            </w:r>
            <w:r w:rsidR="00767C62" w:rsidRPr="009976C2">
              <w:rPr>
                <w:rFonts w:ascii="Arial" w:hAnsi="Arial" w:cs="Arial"/>
                <w:lang w:val="hr-HR"/>
              </w:rPr>
              <w:t>ce/</w:t>
            </w:r>
            <w:r w:rsidRPr="009976C2">
              <w:rPr>
                <w:rFonts w:ascii="Arial" w:hAnsi="Arial" w:cs="Arial"/>
                <w:lang w:val="hr-HR"/>
              </w:rPr>
              <w:t>ka NVO koji će biti nosilac predložene aktivnosti</w:t>
            </w:r>
            <w:r w:rsidR="00767C62" w:rsidRPr="009976C2">
              <w:rPr>
                <w:rFonts w:ascii="Arial" w:hAnsi="Arial" w:cs="Arial"/>
                <w:lang w:val="hr-HR"/>
              </w:rPr>
              <w:t xml:space="preserve"> za realizaciju aktivnosti</w:t>
            </w:r>
            <w:r w:rsidRPr="009976C2">
              <w:rPr>
                <w:rFonts w:ascii="Arial" w:hAnsi="Arial" w:cs="Arial"/>
                <w:lang w:val="hr-HR"/>
              </w:rPr>
              <w:t>)</w:t>
            </w:r>
          </w:p>
        </w:tc>
        <w:tc>
          <w:tcPr>
            <w:tcW w:w="68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90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24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3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A0872" w:rsidRPr="009976C2" w:rsidTr="007A0872">
        <w:trPr>
          <w:gridAfter w:val="1"/>
          <w:wAfter w:w="12" w:type="dxa"/>
          <w:trHeight w:val="1332"/>
        </w:trPr>
        <w:tc>
          <w:tcPr>
            <w:tcW w:w="6145" w:type="dxa"/>
            <w:shd w:val="clear" w:color="auto" w:fill="C6D9F1" w:themeFill="text2" w:themeFillTint="33"/>
          </w:tcPr>
          <w:p w:rsidR="00975CFB" w:rsidRDefault="00975CFB" w:rsidP="007A0872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  <w:p w:rsidR="00196E50" w:rsidRDefault="00196E50" w:rsidP="007A0872">
            <w:pPr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>Ciljne grupe</w:t>
            </w:r>
          </w:p>
          <w:p w:rsidR="00196E50" w:rsidRPr="009976C2" w:rsidRDefault="00196E50" w:rsidP="007A0872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pStyle w:val="stil1tekst"/>
              <w:ind w:left="0" w:right="0" w:firstLine="0"/>
              <w:jc w:val="left"/>
              <w:rPr>
                <w:rFonts w:ascii="Arial" w:hAnsi="Arial" w:cs="Arial"/>
              </w:rPr>
            </w:pPr>
            <w:r w:rsidRPr="009976C2">
              <w:rPr>
                <w:rFonts w:ascii="Arial" w:hAnsi="Arial" w:cs="Arial"/>
                <w:bCs/>
                <w:lang w:val="sr-Latn-CS"/>
              </w:rPr>
              <w:t>(</w:t>
            </w:r>
            <w:r w:rsidR="00196E50">
              <w:rPr>
                <w:rFonts w:ascii="Arial" w:hAnsi="Arial" w:cs="Arial"/>
                <w:bCs/>
                <w:lang w:val="sr-Latn-CS"/>
              </w:rPr>
              <w:t>Broj mladih koji će imati direktne ili indirektne koristi od sprovedene aktivnosti; n</w:t>
            </w:r>
            <w:r w:rsidRPr="009976C2">
              <w:rPr>
                <w:rFonts w:ascii="Arial" w:hAnsi="Arial" w:cs="Arial"/>
                <w:bCs/>
                <w:lang w:val="sr-Latn-CS"/>
              </w:rPr>
              <w:t>ačin na koji bi mladi iz ranjivih grupa bili uključeni u aktivnost)</w:t>
            </w:r>
          </w:p>
        </w:tc>
        <w:tc>
          <w:tcPr>
            <w:tcW w:w="68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690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724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63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7A0872" w:rsidRPr="009976C2" w:rsidTr="007A0872">
        <w:trPr>
          <w:gridAfter w:val="1"/>
          <w:wAfter w:w="12" w:type="dxa"/>
          <w:trHeight w:val="1316"/>
        </w:trPr>
        <w:tc>
          <w:tcPr>
            <w:tcW w:w="6145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pStyle w:val="stil1tekst"/>
              <w:ind w:left="0" w:right="0" w:firstLine="0"/>
              <w:jc w:val="left"/>
              <w:rPr>
                <w:rFonts w:ascii="Arial" w:hAnsi="Arial" w:cs="Arial"/>
                <w:b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/>
              </w:rPr>
            </w:pPr>
            <w:r w:rsidRPr="009976C2">
              <w:rPr>
                <w:rFonts w:ascii="Arial" w:hAnsi="Arial" w:cs="Arial"/>
                <w:b/>
              </w:rPr>
              <w:t>Budžet</w:t>
            </w:r>
          </w:p>
          <w:p w:rsidR="00975CFB" w:rsidRPr="009976C2" w:rsidRDefault="00975CFB" w:rsidP="007A0872">
            <w:pPr>
              <w:rPr>
                <w:rFonts w:ascii="Arial" w:hAnsi="Arial" w:cs="Arial"/>
                <w:b/>
              </w:rPr>
            </w:pPr>
          </w:p>
          <w:p w:rsidR="007A0872" w:rsidRPr="009976C2" w:rsidRDefault="007A0872" w:rsidP="007A0872">
            <w:pPr>
              <w:pStyle w:val="stil1tekst"/>
              <w:ind w:left="0" w:right="0" w:firstLine="0"/>
              <w:jc w:val="left"/>
              <w:rPr>
                <w:rFonts w:ascii="Arial" w:hAnsi="Arial" w:cs="Arial"/>
                <w:b/>
              </w:rPr>
            </w:pPr>
            <w:r w:rsidRPr="009976C2">
              <w:rPr>
                <w:rFonts w:ascii="Arial" w:hAnsi="Arial" w:cs="Arial"/>
              </w:rPr>
              <w:t>(Predloženi budžet je realističan: troškovi su realno procijenjeni i predviđena sredstva su dovoljna za realizaciju planiranih aktivnosti)</w:t>
            </w:r>
          </w:p>
        </w:tc>
        <w:tc>
          <w:tcPr>
            <w:tcW w:w="68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90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24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3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A0872" w:rsidRPr="009976C2" w:rsidTr="007A0872">
        <w:trPr>
          <w:gridAfter w:val="1"/>
          <w:wAfter w:w="12" w:type="dxa"/>
          <w:trHeight w:val="583"/>
        </w:trPr>
        <w:tc>
          <w:tcPr>
            <w:tcW w:w="6145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pStyle w:val="stil1tekst"/>
              <w:ind w:left="0" w:right="0" w:firstLine="0"/>
              <w:jc w:val="left"/>
              <w:rPr>
                <w:rFonts w:ascii="Arial" w:hAnsi="Arial" w:cs="Arial"/>
                <w:b/>
                <w:lang w:val="hr-HR"/>
              </w:rPr>
            </w:pPr>
          </w:p>
          <w:p w:rsidR="007A0872" w:rsidRPr="009976C2" w:rsidRDefault="007A0872" w:rsidP="007A0872">
            <w:pPr>
              <w:pStyle w:val="stil1tekst"/>
              <w:ind w:left="0" w:right="0" w:firstLine="0"/>
              <w:jc w:val="left"/>
              <w:rPr>
                <w:rFonts w:ascii="Arial" w:hAnsi="Arial" w:cs="Arial"/>
              </w:rPr>
            </w:pPr>
            <w:r w:rsidRPr="009976C2">
              <w:rPr>
                <w:rFonts w:ascii="Arial" w:hAnsi="Arial" w:cs="Arial"/>
                <w:b/>
                <w:lang w:val="hr-HR"/>
              </w:rPr>
              <w:t>Konačan zbir bodova</w:t>
            </w:r>
          </w:p>
        </w:tc>
        <w:tc>
          <w:tcPr>
            <w:tcW w:w="68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690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724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63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</w:tbl>
    <w:p w:rsidR="007A0872" w:rsidRPr="009976C2" w:rsidRDefault="007A0872" w:rsidP="00565511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9976C2" w:rsidRPr="009976C2" w:rsidRDefault="004800E5" w:rsidP="009976C2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9976C2">
        <w:rPr>
          <w:rFonts w:ascii="Arial" w:hAnsi="Arial" w:cs="Arial"/>
          <w:b/>
          <w:sz w:val="24"/>
          <w:szCs w:val="24"/>
          <w:lang w:val="hr-HR"/>
        </w:rPr>
        <w:t xml:space="preserve">Napomena: </w:t>
      </w:r>
      <w:r w:rsidR="00D73B01" w:rsidRPr="009976C2">
        <w:rPr>
          <w:rFonts w:ascii="Arial" w:hAnsi="Arial" w:cs="Arial"/>
          <w:b/>
          <w:sz w:val="24"/>
          <w:szCs w:val="24"/>
          <w:lang w:val="hr-HR"/>
        </w:rPr>
        <w:t xml:space="preserve">U skladu sa </w:t>
      </w:r>
      <w:r w:rsidRPr="009976C2">
        <w:rPr>
          <w:rFonts w:ascii="Arial" w:hAnsi="Arial" w:cs="Arial"/>
          <w:b/>
          <w:sz w:val="24"/>
          <w:szCs w:val="24"/>
          <w:lang w:val="hr-HR"/>
        </w:rPr>
        <w:t xml:space="preserve">kriterijumima bodovanja, </w:t>
      </w:r>
      <w:r w:rsidR="00D73B01" w:rsidRPr="009976C2">
        <w:rPr>
          <w:rFonts w:ascii="Arial" w:hAnsi="Arial" w:cs="Arial"/>
          <w:b/>
          <w:bCs/>
          <w:sz w:val="24"/>
          <w:szCs w:val="24"/>
          <w:lang w:val="sr-Latn-CS"/>
        </w:rPr>
        <w:t>Relevantnost predložene aktivnosti</w:t>
      </w:r>
      <w:r w:rsidR="00BB4771" w:rsidRPr="009976C2">
        <w:rPr>
          <w:rFonts w:ascii="Arial" w:hAnsi="Arial" w:cs="Arial"/>
          <w:bCs/>
          <w:sz w:val="24"/>
          <w:szCs w:val="24"/>
          <w:lang w:val="sr-Latn-CS"/>
        </w:rPr>
        <w:t xml:space="preserve">, </w:t>
      </w:r>
      <w:r w:rsidRPr="009976C2">
        <w:rPr>
          <w:rFonts w:ascii="Arial" w:hAnsi="Arial" w:cs="Arial"/>
          <w:b/>
          <w:sz w:val="24"/>
          <w:szCs w:val="24"/>
          <w:lang w:val="hr-HR"/>
        </w:rPr>
        <w:t>ocjenjuje se sa 1 kao najnižom oc</w:t>
      </w:r>
      <w:r w:rsidR="00D73B01" w:rsidRPr="009976C2">
        <w:rPr>
          <w:rFonts w:ascii="Arial" w:hAnsi="Arial" w:cs="Arial"/>
          <w:b/>
          <w:sz w:val="24"/>
          <w:szCs w:val="24"/>
          <w:lang w:val="hr-HR"/>
        </w:rPr>
        <w:t>jenom i 10</w:t>
      </w:r>
      <w:r w:rsidRPr="009976C2">
        <w:rPr>
          <w:rFonts w:ascii="Arial" w:hAnsi="Arial" w:cs="Arial"/>
          <w:b/>
          <w:sz w:val="24"/>
          <w:szCs w:val="24"/>
          <w:lang w:val="hr-HR"/>
        </w:rPr>
        <w:t xml:space="preserve"> kao najvišom ocjenom, dok se ostali opšti kriterijumi za bodovanje ocjenjuju sa 1 kao najnižom oc</w:t>
      </w:r>
      <w:r w:rsidR="009976C2" w:rsidRPr="009976C2">
        <w:rPr>
          <w:rFonts w:ascii="Arial" w:hAnsi="Arial" w:cs="Arial"/>
          <w:b/>
          <w:sz w:val="24"/>
          <w:szCs w:val="24"/>
          <w:lang w:val="hr-HR"/>
        </w:rPr>
        <w:t>jenom i 5 kao najvišom ocjenom.</w:t>
      </w:r>
    </w:p>
    <w:p w:rsidR="009976C2" w:rsidRPr="009976C2" w:rsidRDefault="009976C2" w:rsidP="009976C2">
      <w:pPr>
        <w:pStyle w:val="NoSpacing"/>
        <w:rPr>
          <w:rFonts w:ascii="Arial" w:hAnsi="Arial" w:cs="Arial"/>
          <w:b/>
          <w:sz w:val="24"/>
          <w:szCs w:val="24"/>
          <w:lang w:val="hr-HR"/>
        </w:rPr>
      </w:pPr>
    </w:p>
    <w:p w:rsidR="009836C7" w:rsidRDefault="009836C7" w:rsidP="009976C2">
      <w:pPr>
        <w:pStyle w:val="NoSpacing"/>
        <w:rPr>
          <w:rFonts w:ascii="Arial" w:hAnsi="Arial" w:cs="Arial"/>
          <w:b/>
          <w:sz w:val="24"/>
          <w:szCs w:val="24"/>
          <w:lang w:val="hr-HR"/>
        </w:rPr>
      </w:pPr>
    </w:p>
    <w:p w:rsidR="009976C2" w:rsidRPr="009976C2" w:rsidRDefault="009976C2" w:rsidP="009976C2">
      <w:pPr>
        <w:pStyle w:val="NoSpacing"/>
        <w:rPr>
          <w:rFonts w:ascii="Arial" w:hAnsi="Arial" w:cs="Arial"/>
          <w:b/>
          <w:sz w:val="24"/>
          <w:szCs w:val="24"/>
          <w:lang w:val="hr-HR"/>
        </w:rPr>
      </w:pPr>
      <w:r w:rsidRPr="009976C2">
        <w:rPr>
          <w:rFonts w:ascii="Arial" w:hAnsi="Arial" w:cs="Arial"/>
          <w:b/>
          <w:sz w:val="24"/>
          <w:szCs w:val="24"/>
          <w:lang w:val="hr-HR"/>
        </w:rPr>
        <w:t xml:space="preserve">Komisija: </w:t>
      </w:r>
    </w:p>
    <w:p w:rsidR="009976C2" w:rsidRPr="009976C2" w:rsidRDefault="009976C2" w:rsidP="009976C2">
      <w:pPr>
        <w:pStyle w:val="NoSpacing"/>
        <w:rPr>
          <w:rFonts w:ascii="Arial" w:hAnsi="Arial" w:cs="Arial"/>
          <w:b/>
          <w:sz w:val="24"/>
          <w:szCs w:val="24"/>
        </w:rPr>
      </w:pPr>
    </w:p>
    <w:p w:rsidR="009976C2" w:rsidRPr="009976C2" w:rsidRDefault="009976C2" w:rsidP="009976C2">
      <w:pPr>
        <w:pStyle w:val="NoSpacing"/>
        <w:rPr>
          <w:rFonts w:ascii="Arial" w:hAnsi="Arial" w:cs="Arial"/>
          <w:b/>
          <w:sz w:val="24"/>
          <w:szCs w:val="24"/>
          <w:lang w:val="hr-HR"/>
        </w:rPr>
      </w:pPr>
      <w:r w:rsidRPr="009976C2">
        <w:rPr>
          <w:rFonts w:ascii="Arial" w:hAnsi="Arial" w:cs="Arial"/>
          <w:b/>
          <w:sz w:val="24"/>
          <w:szCs w:val="24"/>
        </w:rPr>
        <w:t xml:space="preserve">1. </w:t>
      </w:r>
      <w:r w:rsidRPr="009976C2">
        <w:rPr>
          <w:rFonts w:ascii="Arial" w:hAnsi="Arial" w:cs="Arial"/>
          <w:b/>
          <w:sz w:val="24"/>
          <w:szCs w:val="24"/>
          <w:lang w:val="hr-HR"/>
        </w:rPr>
        <w:t>_____________________</w:t>
      </w:r>
    </w:p>
    <w:p w:rsidR="009976C2" w:rsidRPr="009976C2" w:rsidRDefault="009976C2" w:rsidP="009976C2">
      <w:pPr>
        <w:pStyle w:val="NoSpacing"/>
        <w:rPr>
          <w:rFonts w:ascii="Arial" w:hAnsi="Arial" w:cs="Arial"/>
          <w:b/>
          <w:sz w:val="24"/>
          <w:szCs w:val="24"/>
          <w:lang w:val="hr-HR"/>
        </w:rPr>
      </w:pPr>
    </w:p>
    <w:p w:rsidR="009976C2" w:rsidRPr="009976C2" w:rsidRDefault="009976C2" w:rsidP="009976C2">
      <w:pPr>
        <w:pStyle w:val="NoSpacing"/>
        <w:rPr>
          <w:rFonts w:ascii="Arial" w:hAnsi="Arial" w:cs="Arial"/>
          <w:b/>
          <w:sz w:val="24"/>
          <w:szCs w:val="24"/>
        </w:rPr>
      </w:pPr>
      <w:r w:rsidRPr="009976C2">
        <w:rPr>
          <w:rFonts w:ascii="Arial" w:hAnsi="Arial" w:cs="Arial"/>
          <w:b/>
          <w:sz w:val="24"/>
          <w:szCs w:val="24"/>
        </w:rPr>
        <w:t>2. _____________________</w:t>
      </w:r>
    </w:p>
    <w:p w:rsidR="009976C2" w:rsidRPr="009976C2" w:rsidRDefault="009976C2" w:rsidP="009976C2">
      <w:pPr>
        <w:pStyle w:val="NoSpacing"/>
        <w:rPr>
          <w:rFonts w:ascii="Arial" w:hAnsi="Arial" w:cs="Arial"/>
          <w:b/>
          <w:sz w:val="24"/>
          <w:szCs w:val="24"/>
        </w:rPr>
      </w:pPr>
    </w:p>
    <w:p w:rsidR="009976C2" w:rsidRPr="009976C2" w:rsidRDefault="009976C2" w:rsidP="009976C2">
      <w:pPr>
        <w:pStyle w:val="NoSpacing"/>
        <w:rPr>
          <w:rFonts w:ascii="Arial" w:hAnsi="Arial" w:cs="Arial"/>
          <w:b/>
          <w:sz w:val="24"/>
          <w:szCs w:val="24"/>
        </w:rPr>
      </w:pPr>
      <w:r w:rsidRPr="009976C2">
        <w:rPr>
          <w:rFonts w:ascii="Arial" w:hAnsi="Arial" w:cs="Arial"/>
          <w:b/>
          <w:sz w:val="24"/>
          <w:szCs w:val="24"/>
        </w:rPr>
        <w:t>3. _____________________</w:t>
      </w:r>
    </w:p>
    <w:p w:rsidR="009976C2" w:rsidRPr="00565511" w:rsidRDefault="009976C2" w:rsidP="00565511">
      <w:pPr>
        <w:pStyle w:val="NoSpacing"/>
        <w:jc w:val="both"/>
        <w:rPr>
          <w:rFonts w:ascii="Arial" w:hAnsi="Arial" w:cs="Arial"/>
          <w:b/>
          <w:lang w:val="hr-HR"/>
        </w:rPr>
      </w:pPr>
    </w:p>
    <w:sectPr w:rsidR="009976C2" w:rsidRPr="00565511" w:rsidSect="00BB4771">
      <w:headerReference w:type="default" r:id="rId10"/>
      <w:pgSz w:w="11907" w:h="16839" w:code="9"/>
      <w:pgMar w:top="1260" w:right="1800" w:bottom="1440" w:left="180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0FB" w:rsidRDefault="00F460FB" w:rsidP="00330247">
      <w:r>
        <w:separator/>
      </w:r>
    </w:p>
  </w:endnote>
  <w:endnote w:type="continuationSeparator" w:id="0">
    <w:p w:rsidR="00F460FB" w:rsidRDefault="00F460FB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0FB" w:rsidRDefault="00F460FB" w:rsidP="00330247">
      <w:r>
        <w:separator/>
      </w:r>
    </w:p>
  </w:footnote>
  <w:footnote w:type="continuationSeparator" w:id="0">
    <w:p w:rsidR="00F460FB" w:rsidRDefault="00F460FB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993" w:rsidRPr="0025315D" w:rsidRDefault="006E3993" w:rsidP="0025315D">
    <w:pPr>
      <w:pStyle w:val="Header"/>
    </w:pPr>
    <w:r>
      <w:rPr>
        <w:noProof/>
      </w:rPr>
      <w:drawing>
        <wp:inline distT="0" distB="0" distL="0" distR="0">
          <wp:extent cx="5953760" cy="745490"/>
          <wp:effectExtent l="19050" t="0" r="8890" b="0"/>
          <wp:docPr id="1" name="Picture 1" descr="lokalna samoupra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kalna samouprav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760" cy="745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674D2"/>
    <w:multiLevelType w:val="multilevel"/>
    <w:tmpl w:val="F1E812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C893BEC"/>
    <w:multiLevelType w:val="hybridMultilevel"/>
    <w:tmpl w:val="B0CC0C50"/>
    <w:lvl w:ilvl="0" w:tplc="C5CA5AB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851A7"/>
    <w:multiLevelType w:val="multilevel"/>
    <w:tmpl w:val="6126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4419242E"/>
    <w:multiLevelType w:val="hybridMultilevel"/>
    <w:tmpl w:val="5DDE99E0"/>
    <w:lvl w:ilvl="0" w:tplc="D19CFE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CE39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2893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3E0E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B445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3693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405F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E09A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F8E9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1E60A25"/>
    <w:multiLevelType w:val="hybridMultilevel"/>
    <w:tmpl w:val="3F26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D5DB6"/>
    <w:multiLevelType w:val="hybridMultilevel"/>
    <w:tmpl w:val="A7BA075A"/>
    <w:lvl w:ilvl="0" w:tplc="A36CFE7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A50CF"/>
    <w:multiLevelType w:val="hybridMultilevel"/>
    <w:tmpl w:val="615EA99A"/>
    <w:lvl w:ilvl="0" w:tplc="0346D1D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05597"/>
    <w:rsid w:val="00007E3E"/>
    <w:rsid w:val="00024DFD"/>
    <w:rsid w:val="000375C0"/>
    <w:rsid w:val="0003777B"/>
    <w:rsid w:val="00037E81"/>
    <w:rsid w:val="00040A9E"/>
    <w:rsid w:val="00043ED1"/>
    <w:rsid w:val="00055787"/>
    <w:rsid w:val="00055C0D"/>
    <w:rsid w:val="00062041"/>
    <w:rsid w:val="000626EB"/>
    <w:rsid w:val="00066D90"/>
    <w:rsid w:val="00081318"/>
    <w:rsid w:val="00084167"/>
    <w:rsid w:val="0008585B"/>
    <w:rsid w:val="00095438"/>
    <w:rsid w:val="000B256A"/>
    <w:rsid w:val="000B5E47"/>
    <w:rsid w:val="000C2568"/>
    <w:rsid w:val="000D73CF"/>
    <w:rsid w:val="000E79A2"/>
    <w:rsid w:val="000F1468"/>
    <w:rsid w:val="000F6DF2"/>
    <w:rsid w:val="001020C2"/>
    <w:rsid w:val="001110C4"/>
    <w:rsid w:val="00115BF1"/>
    <w:rsid w:val="00132DCB"/>
    <w:rsid w:val="001702FE"/>
    <w:rsid w:val="00173B41"/>
    <w:rsid w:val="00175A3A"/>
    <w:rsid w:val="00175DF7"/>
    <w:rsid w:val="00175F0A"/>
    <w:rsid w:val="00186B6F"/>
    <w:rsid w:val="00192B8A"/>
    <w:rsid w:val="00193957"/>
    <w:rsid w:val="00196E50"/>
    <w:rsid w:val="001A5B19"/>
    <w:rsid w:val="001A6DC3"/>
    <w:rsid w:val="001A6F11"/>
    <w:rsid w:val="001B1B4B"/>
    <w:rsid w:val="001B62F9"/>
    <w:rsid w:val="001D6EA5"/>
    <w:rsid w:val="001D6F14"/>
    <w:rsid w:val="001D779B"/>
    <w:rsid w:val="001E77E2"/>
    <w:rsid w:val="001F37E7"/>
    <w:rsid w:val="001F5BE8"/>
    <w:rsid w:val="00223FF4"/>
    <w:rsid w:val="00242542"/>
    <w:rsid w:val="00245A79"/>
    <w:rsid w:val="0025315D"/>
    <w:rsid w:val="00253B6A"/>
    <w:rsid w:val="00256D60"/>
    <w:rsid w:val="00260C4D"/>
    <w:rsid w:val="00261BC1"/>
    <w:rsid w:val="00264B72"/>
    <w:rsid w:val="002662DC"/>
    <w:rsid w:val="00272D91"/>
    <w:rsid w:val="00277337"/>
    <w:rsid w:val="0028223A"/>
    <w:rsid w:val="0028594A"/>
    <w:rsid w:val="00291075"/>
    <w:rsid w:val="0029261A"/>
    <w:rsid w:val="002A067F"/>
    <w:rsid w:val="002C1728"/>
    <w:rsid w:val="002C6C01"/>
    <w:rsid w:val="002D4D4C"/>
    <w:rsid w:val="002D7DAA"/>
    <w:rsid w:val="002E3791"/>
    <w:rsid w:val="002F79A5"/>
    <w:rsid w:val="003063AD"/>
    <w:rsid w:val="00315303"/>
    <w:rsid w:val="00315ACD"/>
    <w:rsid w:val="00316FD7"/>
    <w:rsid w:val="00321639"/>
    <w:rsid w:val="00322053"/>
    <w:rsid w:val="00330247"/>
    <w:rsid w:val="003340EB"/>
    <w:rsid w:val="0034388C"/>
    <w:rsid w:val="003533BE"/>
    <w:rsid w:val="00361AB4"/>
    <w:rsid w:val="003748CF"/>
    <w:rsid w:val="003767A2"/>
    <w:rsid w:val="00380FA0"/>
    <w:rsid w:val="0038173C"/>
    <w:rsid w:val="00386368"/>
    <w:rsid w:val="00390B94"/>
    <w:rsid w:val="00391628"/>
    <w:rsid w:val="003922F3"/>
    <w:rsid w:val="00397BCD"/>
    <w:rsid w:val="003D0729"/>
    <w:rsid w:val="003D078D"/>
    <w:rsid w:val="003E0D6D"/>
    <w:rsid w:val="003E2601"/>
    <w:rsid w:val="003E43AD"/>
    <w:rsid w:val="003E7B93"/>
    <w:rsid w:val="00412C60"/>
    <w:rsid w:val="004145D7"/>
    <w:rsid w:val="004154A4"/>
    <w:rsid w:val="004154CE"/>
    <w:rsid w:val="004158D0"/>
    <w:rsid w:val="0041595A"/>
    <w:rsid w:val="00421D34"/>
    <w:rsid w:val="00422598"/>
    <w:rsid w:val="0044111C"/>
    <w:rsid w:val="00444948"/>
    <w:rsid w:val="004563F5"/>
    <w:rsid w:val="004637BE"/>
    <w:rsid w:val="00464354"/>
    <w:rsid w:val="00466E80"/>
    <w:rsid w:val="00475497"/>
    <w:rsid w:val="004800E5"/>
    <w:rsid w:val="004841B9"/>
    <w:rsid w:val="00495484"/>
    <w:rsid w:val="004A2FDD"/>
    <w:rsid w:val="004A60E0"/>
    <w:rsid w:val="004B05C5"/>
    <w:rsid w:val="004B7567"/>
    <w:rsid w:val="004C1D78"/>
    <w:rsid w:val="004C3ADB"/>
    <w:rsid w:val="004E3DF0"/>
    <w:rsid w:val="004F47CF"/>
    <w:rsid w:val="00505B77"/>
    <w:rsid w:val="00513881"/>
    <w:rsid w:val="00536185"/>
    <w:rsid w:val="00546F41"/>
    <w:rsid w:val="00565511"/>
    <w:rsid w:val="00593B80"/>
    <w:rsid w:val="005C1B87"/>
    <w:rsid w:val="005C78FE"/>
    <w:rsid w:val="005D2876"/>
    <w:rsid w:val="005D6B50"/>
    <w:rsid w:val="005E0F26"/>
    <w:rsid w:val="005E7D4B"/>
    <w:rsid w:val="005F2A59"/>
    <w:rsid w:val="005F33A6"/>
    <w:rsid w:val="005F4122"/>
    <w:rsid w:val="005F4171"/>
    <w:rsid w:val="005F7996"/>
    <w:rsid w:val="00603035"/>
    <w:rsid w:val="00606003"/>
    <w:rsid w:val="00613781"/>
    <w:rsid w:val="00616036"/>
    <w:rsid w:val="006240C0"/>
    <w:rsid w:val="0062454F"/>
    <w:rsid w:val="0063063E"/>
    <w:rsid w:val="00636425"/>
    <w:rsid w:val="00642ADE"/>
    <w:rsid w:val="00643345"/>
    <w:rsid w:val="00652383"/>
    <w:rsid w:val="0068019F"/>
    <w:rsid w:val="00682EA2"/>
    <w:rsid w:val="00696F04"/>
    <w:rsid w:val="00697263"/>
    <w:rsid w:val="006A04DD"/>
    <w:rsid w:val="006B38D4"/>
    <w:rsid w:val="006C2B72"/>
    <w:rsid w:val="006C702D"/>
    <w:rsid w:val="006D4B0E"/>
    <w:rsid w:val="006E3993"/>
    <w:rsid w:val="006E3B57"/>
    <w:rsid w:val="006E4F76"/>
    <w:rsid w:val="006F10CB"/>
    <w:rsid w:val="006F3B49"/>
    <w:rsid w:val="00716706"/>
    <w:rsid w:val="00720540"/>
    <w:rsid w:val="00721497"/>
    <w:rsid w:val="00741FE7"/>
    <w:rsid w:val="00751F06"/>
    <w:rsid w:val="0075362D"/>
    <w:rsid w:val="0075596E"/>
    <w:rsid w:val="00767C62"/>
    <w:rsid w:val="00771A79"/>
    <w:rsid w:val="007741D3"/>
    <w:rsid w:val="007746E0"/>
    <w:rsid w:val="0078485F"/>
    <w:rsid w:val="00793AB8"/>
    <w:rsid w:val="00793C7C"/>
    <w:rsid w:val="0079522E"/>
    <w:rsid w:val="007A0872"/>
    <w:rsid w:val="007A184B"/>
    <w:rsid w:val="007A73DB"/>
    <w:rsid w:val="007A78B2"/>
    <w:rsid w:val="007B6DD9"/>
    <w:rsid w:val="007C3DA2"/>
    <w:rsid w:val="007C5091"/>
    <w:rsid w:val="007D6330"/>
    <w:rsid w:val="007D6F7D"/>
    <w:rsid w:val="007E0329"/>
    <w:rsid w:val="00816C26"/>
    <w:rsid w:val="00823378"/>
    <w:rsid w:val="008253E5"/>
    <w:rsid w:val="008324B6"/>
    <w:rsid w:val="00836129"/>
    <w:rsid w:val="00845B80"/>
    <w:rsid w:val="00861A25"/>
    <w:rsid w:val="00861A40"/>
    <w:rsid w:val="00873FB3"/>
    <w:rsid w:val="008748EF"/>
    <w:rsid w:val="00876A29"/>
    <w:rsid w:val="00876C05"/>
    <w:rsid w:val="008856FF"/>
    <w:rsid w:val="00885E47"/>
    <w:rsid w:val="00896EE3"/>
    <w:rsid w:val="00896FDC"/>
    <w:rsid w:val="008A0385"/>
    <w:rsid w:val="008A758A"/>
    <w:rsid w:val="008C56C8"/>
    <w:rsid w:val="008D008D"/>
    <w:rsid w:val="008D4F5C"/>
    <w:rsid w:val="008D7392"/>
    <w:rsid w:val="008D749F"/>
    <w:rsid w:val="008E6A2C"/>
    <w:rsid w:val="008F688E"/>
    <w:rsid w:val="00905162"/>
    <w:rsid w:val="0090555E"/>
    <w:rsid w:val="0092133D"/>
    <w:rsid w:val="009464D3"/>
    <w:rsid w:val="0095533C"/>
    <w:rsid w:val="00957064"/>
    <w:rsid w:val="0097388A"/>
    <w:rsid w:val="00975336"/>
    <w:rsid w:val="00975CFB"/>
    <w:rsid w:val="00980622"/>
    <w:rsid w:val="00980BC4"/>
    <w:rsid w:val="009836C7"/>
    <w:rsid w:val="00984365"/>
    <w:rsid w:val="0099411E"/>
    <w:rsid w:val="009976C2"/>
    <w:rsid w:val="009C5690"/>
    <w:rsid w:val="009D26B1"/>
    <w:rsid w:val="009E19AE"/>
    <w:rsid w:val="009E303A"/>
    <w:rsid w:val="009E4A15"/>
    <w:rsid w:val="009F5134"/>
    <w:rsid w:val="009F7E61"/>
    <w:rsid w:val="00A129B6"/>
    <w:rsid w:val="00A26EBD"/>
    <w:rsid w:val="00A27C0C"/>
    <w:rsid w:val="00A304EA"/>
    <w:rsid w:val="00A3254C"/>
    <w:rsid w:val="00A44939"/>
    <w:rsid w:val="00A52C92"/>
    <w:rsid w:val="00A5401F"/>
    <w:rsid w:val="00A543B8"/>
    <w:rsid w:val="00A6120D"/>
    <w:rsid w:val="00A71D96"/>
    <w:rsid w:val="00A74D4A"/>
    <w:rsid w:val="00A77648"/>
    <w:rsid w:val="00A77CBC"/>
    <w:rsid w:val="00A81917"/>
    <w:rsid w:val="00A87805"/>
    <w:rsid w:val="00A94B3C"/>
    <w:rsid w:val="00AA35B3"/>
    <w:rsid w:val="00AA63B3"/>
    <w:rsid w:val="00AC189E"/>
    <w:rsid w:val="00AC78C3"/>
    <w:rsid w:val="00AE39DB"/>
    <w:rsid w:val="00AF62E4"/>
    <w:rsid w:val="00AF6669"/>
    <w:rsid w:val="00B05E06"/>
    <w:rsid w:val="00B117D2"/>
    <w:rsid w:val="00B13865"/>
    <w:rsid w:val="00B25DA7"/>
    <w:rsid w:val="00B34D4E"/>
    <w:rsid w:val="00B555E0"/>
    <w:rsid w:val="00B56090"/>
    <w:rsid w:val="00B57895"/>
    <w:rsid w:val="00B65EC2"/>
    <w:rsid w:val="00B66C5C"/>
    <w:rsid w:val="00B71258"/>
    <w:rsid w:val="00B71276"/>
    <w:rsid w:val="00B74D18"/>
    <w:rsid w:val="00B75036"/>
    <w:rsid w:val="00B8005E"/>
    <w:rsid w:val="00B85CA9"/>
    <w:rsid w:val="00B938C0"/>
    <w:rsid w:val="00B97F9D"/>
    <w:rsid w:val="00BA2BFE"/>
    <w:rsid w:val="00BB4771"/>
    <w:rsid w:val="00BB61DF"/>
    <w:rsid w:val="00BB6E42"/>
    <w:rsid w:val="00BE61E4"/>
    <w:rsid w:val="00C1327C"/>
    <w:rsid w:val="00C14E63"/>
    <w:rsid w:val="00C26B0E"/>
    <w:rsid w:val="00C3111D"/>
    <w:rsid w:val="00C334CF"/>
    <w:rsid w:val="00C359F1"/>
    <w:rsid w:val="00C41581"/>
    <w:rsid w:val="00C43CB6"/>
    <w:rsid w:val="00C501C5"/>
    <w:rsid w:val="00C50E58"/>
    <w:rsid w:val="00C52E38"/>
    <w:rsid w:val="00C70317"/>
    <w:rsid w:val="00C77826"/>
    <w:rsid w:val="00C8033C"/>
    <w:rsid w:val="00C86231"/>
    <w:rsid w:val="00C86724"/>
    <w:rsid w:val="00C875A1"/>
    <w:rsid w:val="00C92A93"/>
    <w:rsid w:val="00C97C96"/>
    <w:rsid w:val="00CA1AA4"/>
    <w:rsid w:val="00CA5D21"/>
    <w:rsid w:val="00CB6581"/>
    <w:rsid w:val="00CD1E3B"/>
    <w:rsid w:val="00CE577D"/>
    <w:rsid w:val="00D005C2"/>
    <w:rsid w:val="00D07DC8"/>
    <w:rsid w:val="00D11D77"/>
    <w:rsid w:val="00D124CC"/>
    <w:rsid w:val="00D26DB5"/>
    <w:rsid w:val="00D3319D"/>
    <w:rsid w:val="00D42B1A"/>
    <w:rsid w:val="00D43A48"/>
    <w:rsid w:val="00D53318"/>
    <w:rsid w:val="00D6308C"/>
    <w:rsid w:val="00D73B01"/>
    <w:rsid w:val="00D8073C"/>
    <w:rsid w:val="00D85B22"/>
    <w:rsid w:val="00D9021F"/>
    <w:rsid w:val="00D91293"/>
    <w:rsid w:val="00D92C76"/>
    <w:rsid w:val="00DB0EC5"/>
    <w:rsid w:val="00DC08E9"/>
    <w:rsid w:val="00DC4F04"/>
    <w:rsid w:val="00DC64EB"/>
    <w:rsid w:val="00DD0E5C"/>
    <w:rsid w:val="00DF0616"/>
    <w:rsid w:val="00DF0CCC"/>
    <w:rsid w:val="00DF7155"/>
    <w:rsid w:val="00E01839"/>
    <w:rsid w:val="00E05714"/>
    <w:rsid w:val="00E05B6A"/>
    <w:rsid w:val="00E23352"/>
    <w:rsid w:val="00E25FFA"/>
    <w:rsid w:val="00E413E7"/>
    <w:rsid w:val="00E5078F"/>
    <w:rsid w:val="00E522BE"/>
    <w:rsid w:val="00E75DE0"/>
    <w:rsid w:val="00E770AB"/>
    <w:rsid w:val="00E77EC2"/>
    <w:rsid w:val="00E8635A"/>
    <w:rsid w:val="00E9027C"/>
    <w:rsid w:val="00E9225A"/>
    <w:rsid w:val="00EC2386"/>
    <w:rsid w:val="00EC2843"/>
    <w:rsid w:val="00EC33D0"/>
    <w:rsid w:val="00ED2022"/>
    <w:rsid w:val="00ED6362"/>
    <w:rsid w:val="00EF6674"/>
    <w:rsid w:val="00F0185E"/>
    <w:rsid w:val="00F04D8D"/>
    <w:rsid w:val="00F06B9B"/>
    <w:rsid w:val="00F10F4E"/>
    <w:rsid w:val="00F15B45"/>
    <w:rsid w:val="00F21958"/>
    <w:rsid w:val="00F27CE8"/>
    <w:rsid w:val="00F33BEE"/>
    <w:rsid w:val="00F36D0B"/>
    <w:rsid w:val="00F460FB"/>
    <w:rsid w:val="00F66783"/>
    <w:rsid w:val="00F674A3"/>
    <w:rsid w:val="00F76982"/>
    <w:rsid w:val="00F805EF"/>
    <w:rsid w:val="00F928C5"/>
    <w:rsid w:val="00F974B9"/>
    <w:rsid w:val="00FB17B2"/>
    <w:rsid w:val="00FC08E9"/>
    <w:rsid w:val="00FC0E97"/>
    <w:rsid w:val="00FD2D03"/>
    <w:rsid w:val="00FE01B6"/>
    <w:rsid w:val="00FE03CA"/>
    <w:rsid w:val="00FE1DFF"/>
    <w:rsid w:val="00FF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7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5DE0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06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D7392"/>
    <w:rPr>
      <w:color w:val="0000FF"/>
      <w:u w:val="single"/>
    </w:rPr>
  </w:style>
  <w:style w:type="paragraph" w:styleId="ListParagraph">
    <w:name w:val="List Paragraph"/>
    <w:aliases w:val="bulleted Jens,Lettre d'introduction,Paragrafo elenco,List Paragraph1,1st level - Bullet List Paragraph,Medium Grid 1 - Accent 21,Normal bullet 2,Bullet list,Numbered List,Bullets,List Paragraph (numbered (a)),Akapit z listą BS,WB Para,lp1"/>
    <w:basedOn w:val="Normal"/>
    <w:link w:val="ListParagraphChar"/>
    <w:uiPriority w:val="34"/>
    <w:qFormat/>
    <w:rsid w:val="000B256A"/>
    <w:pPr>
      <w:ind w:left="720"/>
      <w:contextualSpacing/>
    </w:pPr>
  </w:style>
  <w:style w:type="paragraph" w:styleId="NoSpacing">
    <w:name w:val="No Spacing"/>
    <w:uiPriority w:val="1"/>
    <w:qFormat/>
    <w:rsid w:val="009C5690"/>
    <w:rPr>
      <w:rFonts w:ascii="Calibri" w:hAnsi="Calibri"/>
      <w:sz w:val="22"/>
      <w:szCs w:val="22"/>
      <w:lang w:val="sv-SE"/>
    </w:rPr>
  </w:style>
  <w:style w:type="character" w:customStyle="1" w:styleId="ListParagraphChar">
    <w:name w:val="List Paragraph Char"/>
    <w:aliases w:val="bulleted Jens Char,Lettre d'introduction Char,Paragrafo elenco Char,List Paragraph1 Char,1st level - Bullet List Paragraph Char,Medium Grid 1 - Accent 21 Char,Normal bullet 2 Char,Bullet list Char,Numbered List Char,Bullets Char"/>
    <w:link w:val="ListParagraph"/>
    <w:uiPriority w:val="34"/>
    <w:qFormat/>
    <w:locked/>
    <w:rsid w:val="006C702D"/>
    <w:rPr>
      <w:sz w:val="24"/>
      <w:szCs w:val="24"/>
    </w:rPr>
  </w:style>
  <w:style w:type="character" w:customStyle="1" w:styleId="FootnoteAnchor">
    <w:name w:val="Footnote Anchor"/>
    <w:rsid w:val="006C702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E75DE0"/>
    <w:rPr>
      <w:rFonts w:ascii="Arial" w:hAnsi="Arial" w:cs="Arial"/>
      <w:b/>
      <w:sz w:val="22"/>
      <w:szCs w:val="22"/>
    </w:rPr>
  </w:style>
  <w:style w:type="paragraph" w:customStyle="1" w:styleId="stil1tekst">
    <w:name w:val="stil_1tekst"/>
    <w:basedOn w:val="Normal"/>
    <w:rsid w:val="00E75DE0"/>
    <w:pPr>
      <w:ind w:left="525" w:right="525" w:firstLine="240"/>
      <w:jc w:val="both"/>
    </w:pPr>
    <w:rPr>
      <w:rFonts w:eastAsiaTheme="minorEastAsia"/>
    </w:rPr>
  </w:style>
  <w:style w:type="paragraph" w:customStyle="1" w:styleId="1tekst">
    <w:name w:val="_1tekst"/>
    <w:basedOn w:val="Normal"/>
    <w:rsid w:val="00261BC1"/>
    <w:pPr>
      <w:ind w:left="500" w:right="500" w:firstLine="240"/>
      <w:jc w:val="both"/>
    </w:pPr>
    <w:rPr>
      <w:rFonts w:ascii="Arial" w:eastAsiaTheme="minorEastAsia" w:hAnsi="Arial" w:cs="Arial"/>
      <w:sz w:val="20"/>
      <w:szCs w:val="20"/>
    </w:rPr>
  </w:style>
  <w:style w:type="paragraph" w:styleId="NormalWeb">
    <w:name w:val="Normal (Web)"/>
    <w:basedOn w:val="Normal"/>
    <w:uiPriority w:val="99"/>
    <w:qFormat/>
    <w:rsid w:val="00C14E63"/>
    <w:pPr>
      <w:suppressAutoHyphens/>
      <w:spacing w:before="280" w:after="28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597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679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na.samouprava@podgorica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.za.mlade@podgorica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B1ACB-5DE9-4D0D-A43E-580B42F2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ksenija.borilovic</cp:lastModifiedBy>
  <cp:revision>8</cp:revision>
  <cp:lastPrinted>2024-06-20T13:12:00Z</cp:lastPrinted>
  <dcterms:created xsi:type="dcterms:W3CDTF">2024-06-07T12:05:00Z</dcterms:created>
  <dcterms:modified xsi:type="dcterms:W3CDTF">2024-06-20T13:41:00Z</dcterms:modified>
</cp:coreProperties>
</file>